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CE5B" w14:textId="364C4509" w:rsidR="00E0161F" w:rsidRDefault="00E0161F"/>
    <w:p w14:paraId="27014B27" w14:textId="3F82E348" w:rsidR="00E0161F" w:rsidRDefault="00E0161F"/>
    <w:p w14:paraId="1B56221E" w14:textId="5E2B0B30" w:rsidR="00E0161F" w:rsidRDefault="00E0161F"/>
    <w:p w14:paraId="345929D3" w14:textId="77777777" w:rsidR="00E0161F" w:rsidRDefault="00E016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0161F" w14:paraId="444161C0" w14:textId="77777777" w:rsidTr="00E0161F">
        <w:tc>
          <w:tcPr>
            <w:tcW w:w="9922" w:type="dxa"/>
            <w:gridSpan w:val="2"/>
          </w:tcPr>
          <w:p w14:paraId="1A30267E" w14:textId="5C936872" w:rsidR="00EE2C43" w:rsidRPr="00E0161F" w:rsidRDefault="00EE2C43" w:rsidP="00524CBD">
            <w:pPr>
              <w:spacing w:before="120" w:after="240"/>
              <w:rPr>
                <w:rFonts w:ascii="Proxima Nova Rg" w:hAnsi="Proxima Nova Rg" w:cstheme="minorHAnsi"/>
                <w:b/>
                <w:noProof/>
                <w:color w:val="1E3250"/>
                <w:sz w:val="56"/>
                <w:szCs w:val="56"/>
                <w:lang w:eastAsia="en-GB"/>
              </w:rPr>
            </w:pPr>
            <w:r w:rsidRPr="00E0161F">
              <w:rPr>
                <w:rFonts w:ascii="Proxima Nova Rg" w:hAnsi="Proxima Nova Rg" w:cstheme="minorHAnsi"/>
                <w:b/>
                <w:color w:val="1E3250"/>
                <w:sz w:val="56"/>
                <w:szCs w:val="56"/>
              </w:rPr>
              <w:t xml:space="preserve">Corporal punishment of children in </w:t>
            </w:r>
            <w:r w:rsidR="00524CBD" w:rsidRPr="00E0161F">
              <w:rPr>
                <w:rFonts w:ascii="Proxima Nova Rg" w:hAnsi="Proxima Nova Rg" w:cstheme="minorHAnsi"/>
                <w:b/>
                <w:color w:val="1E3250"/>
                <w:sz w:val="56"/>
                <w:szCs w:val="56"/>
              </w:rPr>
              <w:t>Senegal</w:t>
            </w:r>
          </w:p>
        </w:tc>
      </w:tr>
      <w:tr w:rsidR="00EE2C43" w:rsidRPr="00E0161F" w14:paraId="63C617FD" w14:textId="77777777" w:rsidTr="00E0161F">
        <w:tc>
          <w:tcPr>
            <w:tcW w:w="4807" w:type="dxa"/>
          </w:tcPr>
          <w:p w14:paraId="161E86DF" w14:textId="51D10128" w:rsidR="007E3D40" w:rsidRPr="00ED0AF9" w:rsidRDefault="00EE2C43" w:rsidP="007E3D40">
            <w:pPr>
              <w:spacing w:before="240"/>
              <w:rPr>
                <w:rFonts w:ascii="Proxima Nova Rg" w:hAnsi="Proxima Nova Rg" w:cstheme="minorHAnsi"/>
                <w:sz w:val="22"/>
                <w:szCs w:val="22"/>
              </w:rPr>
            </w:pPr>
            <w:bookmarkStart w:id="0" w:name="_Toc197483692"/>
            <w:r w:rsidRPr="00ED0AF9">
              <w:rPr>
                <w:rFonts w:ascii="Proxima Nova Rg" w:hAnsi="Proxima Nova Rg" w:cstheme="minorHAnsi"/>
                <w:sz w:val="22"/>
                <w:szCs w:val="22"/>
              </w:rPr>
              <w:t xml:space="preserve">LAST UPDATED </w:t>
            </w:r>
            <w:r w:rsidR="001C3787">
              <w:rPr>
                <w:rFonts w:ascii="Proxima Nova Rg" w:hAnsi="Proxima Nova Rg" w:cstheme="minorHAnsi"/>
                <w:sz w:val="22"/>
                <w:szCs w:val="22"/>
              </w:rPr>
              <w:t>February</w:t>
            </w:r>
            <w:r w:rsidR="001C3787" w:rsidRPr="00ED0AF9">
              <w:rPr>
                <w:rFonts w:ascii="Proxima Nova Rg" w:hAnsi="Proxima Nova Rg" w:cstheme="minorHAnsi"/>
                <w:sz w:val="22"/>
                <w:szCs w:val="22"/>
              </w:rPr>
              <w:t xml:space="preserve"> </w:t>
            </w:r>
            <w:r w:rsidR="005C41A1" w:rsidRPr="00ED0AF9">
              <w:rPr>
                <w:rFonts w:ascii="Proxima Nova Rg" w:hAnsi="Proxima Nova Rg" w:cstheme="minorHAnsi"/>
                <w:sz w:val="22"/>
                <w:szCs w:val="22"/>
              </w:rPr>
              <w:t>202</w:t>
            </w:r>
            <w:r w:rsidR="001C3787">
              <w:rPr>
                <w:rFonts w:ascii="Proxima Nova Rg" w:hAnsi="Proxima Nova Rg" w:cstheme="minorHAnsi"/>
                <w:sz w:val="22"/>
                <w:szCs w:val="22"/>
              </w:rPr>
              <w:t>4</w:t>
            </w:r>
          </w:p>
          <w:p w14:paraId="0EEC5A5A" w14:textId="6CFCA4D0" w:rsidR="007E3D40" w:rsidRPr="00ED0AF9" w:rsidRDefault="00EE2C43" w:rsidP="007E3D40">
            <w:pPr>
              <w:rPr>
                <w:rFonts w:ascii="Proxima Nova Rg" w:hAnsi="Proxima Nova Rg" w:cstheme="minorHAnsi"/>
                <w:color w:val="0096A3"/>
                <w:sz w:val="22"/>
                <w:szCs w:val="22"/>
              </w:rPr>
            </w:pPr>
            <w:r w:rsidRPr="00ED0AF9">
              <w:rPr>
                <w:rFonts w:ascii="Proxima Nova Rg" w:hAnsi="Proxima Nova Rg" w:cstheme="minorHAnsi"/>
                <w:sz w:val="22"/>
                <w:szCs w:val="22"/>
              </w:rPr>
              <w:t>Also available online at</w:t>
            </w:r>
            <w:r w:rsidRPr="00ED0AF9">
              <w:rPr>
                <w:rFonts w:ascii="Proxima Nova Rg" w:hAnsi="Proxima Nova Rg" w:cstheme="minorHAnsi"/>
                <w:b/>
                <w:sz w:val="22"/>
                <w:szCs w:val="22"/>
              </w:rPr>
              <w:t xml:space="preserve"> </w:t>
            </w:r>
            <w:hyperlink r:id="rId11" w:history="1">
              <w:r w:rsidRPr="00ED0AF9">
                <w:rPr>
                  <w:rStyle w:val="Hyperlink"/>
                  <w:rFonts w:ascii="Proxima Nova Rg" w:hAnsi="Proxima Nova Rg" w:cstheme="minorHAnsi"/>
                  <w:color w:val="ECA145"/>
                  <w:sz w:val="22"/>
                  <w:szCs w:val="22"/>
                </w:rPr>
                <w:t>www.endcorporalpunishment.org</w:t>
              </w:r>
            </w:hyperlink>
          </w:p>
          <w:p w14:paraId="73DB0DE5" w14:textId="7049E56A" w:rsidR="00CD5FFE" w:rsidRPr="00E0161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D0AF9">
              <w:rPr>
                <w:rFonts w:ascii="Proxima Nova Rg" w:hAnsi="Proxima Nova Rg" w:cstheme="minorHAnsi"/>
                <w:b/>
                <w:sz w:val="22"/>
                <w:szCs w:val="22"/>
              </w:rPr>
              <w:t xml:space="preserve">Child population </w:t>
            </w:r>
            <w:r w:rsidR="001C3787">
              <w:rPr>
                <w:rFonts w:ascii="Proxima Nova Rg" w:hAnsi="Proxima Nova Rg" w:cstheme="minorHAnsi"/>
                <w:sz w:val="22"/>
                <w:szCs w:val="22"/>
              </w:rPr>
              <w:t>8</w:t>
            </w:r>
            <w:r w:rsidR="00524CBD" w:rsidRPr="00ED0AF9">
              <w:rPr>
                <w:rFonts w:ascii="Proxima Nova Rg" w:hAnsi="Proxima Nova Rg" w:cstheme="minorHAnsi"/>
                <w:sz w:val="22"/>
                <w:szCs w:val="22"/>
              </w:rPr>
              <w:t>,</w:t>
            </w:r>
            <w:r w:rsidR="001C3787">
              <w:rPr>
                <w:rFonts w:ascii="Proxima Nova Rg" w:hAnsi="Proxima Nova Rg" w:cstheme="minorHAnsi"/>
                <w:sz w:val="22"/>
                <w:szCs w:val="22"/>
              </w:rPr>
              <w:t>225</w:t>
            </w:r>
            <w:r w:rsidR="00524CBD" w:rsidRPr="00ED0AF9">
              <w:rPr>
                <w:rFonts w:ascii="Proxima Nova Rg" w:hAnsi="Proxima Nova Rg" w:cstheme="minorHAnsi"/>
                <w:sz w:val="22"/>
                <w:szCs w:val="22"/>
              </w:rPr>
              <w:t xml:space="preserve">,000 </w:t>
            </w:r>
            <w:r w:rsidRPr="00ED0AF9">
              <w:rPr>
                <w:rFonts w:ascii="Proxima Nova Rg" w:hAnsi="Proxima Nova Rg" w:cstheme="minorHAnsi"/>
                <w:sz w:val="22"/>
                <w:szCs w:val="22"/>
              </w:rPr>
              <w:t>(UNICEF, 20</w:t>
            </w:r>
            <w:r w:rsidR="001C3787">
              <w:rPr>
                <w:rFonts w:ascii="Proxima Nova Rg" w:hAnsi="Proxima Nova Rg" w:cstheme="minorHAnsi"/>
                <w:sz w:val="22"/>
                <w:szCs w:val="22"/>
              </w:rPr>
              <w:t>20</w:t>
            </w:r>
            <w:r w:rsidRPr="00ED0AF9">
              <w:rPr>
                <w:rFonts w:ascii="Proxima Nova Rg" w:hAnsi="Proxima Nova Rg" w:cstheme="minorHAnsi"/>
                <w:sz w:val="22"/>
                <w:szCs w:val="22"/>
              </w:rPr>
              <w:t>)</w:t>
            </w:r>
          </w:p>
        </w:tc>
        <w:tc>
          <w:tcPr>
            <w:tcW w:w="5115" w:type="dxa"/>
          </w:tcPr>
          <w:p w14:paraId="35B1097F" w14:textId="3B1498B7" w:rsidR="00CD5FFE" w:rsidRPr="00E0161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0161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0161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E0161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0161F">
        <w:rPr>
          <w:rFonts w:ascii="Proxima Nova Rg" w:hAnsi="Proxima Nova Rg"/>
          <w:color w:val="1E3250"/>
        </w:rPr>
        <w:t>Summary of necessary legal reform to achieve full prohibition</w:t>
      </w:r>
    </w:p>
    <w:p w14:paraId="79CAE12B" w14:textId="77777777" w:rsidR="00524CBD"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rPr>
        <w:t xml:space="preserve">Prohibition is still to be achieved in the home, alternative care settings, day care, </w:t>
      </w:r>
      <w:proofErr w:type="gramStart"/>
      <w:r w:rsidRPr="00E0161F">
        <w:rPr>
          <w:rFonts w:ascii="Proxima Nova Rg" w:hAnsi="Proxima Nova Rg"/>
        </w:rPr>
        <w:t>schools</w:t>
      </w:r>
      <w:proofErr w:type="gramEnd"/>
      <w:r w:rsidRPr="00E0161F">
        <w:rPr>
          <w:rFonts w:ascii="Proxima Nova Rg" w:hAnsi="Proxima Nova Rg"/>
        </w:rPr>
        <w:t xml:space="preserve"> and possibly penal institutions.</w:t>
      </w:r>
    </w:p>
    <w:p w14:paraId="772D3437" w14:textId="77777777" w:rsidR="00524CBD"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rPr>
        <w:t>Article 285 of the Family Code 1989 confirms the right of a person with parental authority to correct a child. The near universal acceptance of a certain degree of violence in childrearing necessitates clarity in law that no degree of corporal punishment is acceptable or lawful. The legal defence for the use of corporal punishment in article 285 of the Family Code should be repealed and prohibition of all corporal punishment should be enacted in relation to parents and all those with parental authority.</w:t>
      </w:r>
    </w:p>
    <w:p w14:paraId="1C391D17" w14:textId="77777777" w:rsidR="00524CBD"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i/>
        </w:rPr>
        <w:t>Alternative care settings</w:t>
      </w:r>
      <w:r w:rsidRPr="00E0161F">
        <w:rPr>
          <w:rFonts w:ascii="Proxima Nova Rg" w:hAnsi="Proxima Nova Rg"/>
        </w:rPr>
        <w:t xml:space="preserve"> – Prohibition should be enacted in legislation applicable to all alternative care settings (foster care, institutions, places of safety, emergency care).</w:t>
      </w:r>
    </w:p>
    <w:p w14:paraId="561DBF9D" w14:textId="77777777" w:rsidR="00524CBD"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i/>
        </w:rPr>
        <w:t>Day care</w:t>
      </w:r>
      <w:r w:rsidRPr="00E0161F">
        <w:rPr>
          <w:rFonts w:ascii="Proxima Nova Rg" w:hAnsi="Proxima Nova Rg"/>
        </w:rPr>
        <w:t xml:space="preserve"> – Corporal punishment should be prohibited in all early childhood care (nurseries, crèches, kindergartens, preschools, family centres, etc) and </w:t>
      </w:r>
      <w:proofErr w:type="gramStart"/>
      <w:r w:rsidRPr="00E0161F">
        <w:rPr>
          <w:rFonts w:ascii="Proxima Nova Rg" w:hAnsi="Proxima Nova Rg"/>
        </w:rPr>
        <w:t>all day</w:t>
      </w:r>
      <w:proofErr w:type="gramEnd"/>
      <w:r w:rsidRPr="00E0161F">
        <w:rPr>
          <w:rFonts w:ascii="Proxima Nova Rg" w:hAnsi="Proxima Nova Rg"/>
        </w:rPr>
        <w:t xml:space="preserve"> care for older children (day centres, after-school childcare, childminding, etc).</w:t>
      </w:r>
    </w:p>
    <w:p w14:paraId="4E4CD615" w14:textId="77777777" w:rsidR="00524CBD"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i/>
        </w:rPr>
        <w:t>Schools</w:t>
      </w:r>
      <w:r w:rsidRPr="00E0161F">
        <w:rPr>
          <w:rFonts w:ascii="Proxima Nova Rg" w:hAnsi="Proxima Nova Rg"/>
        </w:rPr>
        <w:t xml:space="preserve"> – Corporal punishment should be prohibited in all schools, public and private, for children of all ages.</w:t>
      </w:r>
    </w:p>
    <w:p w14:paraId="52D959C9" w14:textId="74BDBA9E" w:rsidR="00674645" w:rsidRPr="00E0161F" w:rsidRDefault="00524CBD" w:rsidP="00524C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161F">
        <w:rPr>
          <w:rFonts w:ascii="Proxima Nova Rg" w:hAnsi="Proxima Nova Rg"/>
          <w:i/>
        </w:rPr>
        <w:t>Penal institutions</w:t>
      </w:r>
      <w:r w:rsidRPr="00E0161F">
        <w:rPr>
          <w:rFonts w:ascii="Proxima Nova Rg" w:hAnsi="Proxima Nova Rg"/>
        </w:rPr>
        <w:t xml:space="preserve"> – There should be legal clarity that corporal punishment as a disciplinary measure is prohibited in all institutions accommodating children in conflict with the law</w:t>
      </w:r>
      <w:r w:rsidR="00674645" w:rsidRPr="00E0161F">
        <w:rPr>
          <w:rFonts w:ascii="Proxima Nova Rg" w:hAnsi="Proxima Nova Rg"/>
        </w:rPr>
        <w:t>.</w:t>
      </w:r>
    </w:p>
    <w:p w14:paraId="53EDA8B0" w14:textId="463257B5" w:rsidR="00674645" w:rsidRPr="00E0161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0161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0161F" w:rsidRDefault="00F74F9D" w:rsidP="00E14E7F">
      <w:pPr>
        <w:jc w:val="center"/>
        <w:rPr>
          <w:rFonts w:ascii="Proxima Nova Rg" w:hAnsi="Proxima Nova Rg"/>
        </w:rPr>
      </w:pPr>
      <w:r w:rsidRPr="00E0161F">
        <w:rPr>
          <w:rFonts w:ascii="Proxima Nova Rg" w:hAnsi="Proxima Nova Rg"/>
        </w:rPr>
        <w:br w:type="page"/>
      </w:r>
    </w:p>
    <w:p w14:paraId="7A722C28" w14:textId="60746E3B" w:rsidR="00BA270B" w:rsidRPr="00E0161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0161F">
        <w:rPr>
          <w:rFonts w:ascii="Proxima Nova Rg" w:hAnsi="Proxima Nova Rg" w:cstheme="minorHAnsi"/>
          <w:b/>
          <w:sz w:val="28"/>
          <w:szCs w:val="28"/>
        </w:rPr>
        <w:lastRenderedPageBreak/>
        <w:t>Current l</w:t>
      </w:r>
      <w:r w:rsidR="00BA270B" w:rsidRPr="00E0161F">
        <w:rPr>
          <w:rFonts w:ascii="Proxima Nova Rg" w:hAnsi="Proxima Nova Rg" w:cstheme="minorHAnsi"/>
          <w:b/>
          <w:sz w:val="28"/>
          <w:szCs w:val="28"/>
        </w:rPr>
        <w:t>egality of corporal punishment</w:t>
      </w:r>
    </w:p>
    <w:p w14:paraId="7A722C29" w14:textId="6DB5BC53" w:rsidR="00EE5054" w:rsidRPr="00452C03" w:rsidRDefault="00EE5054" w:rsidP="00BB7DC3">
      <w:pPr>
        <w:pStyle w:val="Heading3"/>
        <w:spacing w:before="0" w:after="120"/>
        <w:rPr>
          <w:rFonts w:ascii="Proxima Nova Rg" w:hAnsi="Proxima Nova Rg" w:cstheme="minorHAnsi"/>
          <w:color w:val="ECA145"/>
          <w:sz w:val="22"/>
          <w:szCs w:val="22"/>
        </w:rPr>
      </w:pPr>
      <w:r w:rsidRPr="00452C03">
        <w:rPr>
          <w:rFonts w:ascii="Proxima Nova Rg" w:hAnsi="Proxima Nova Rg" w:cstheme="minorHAnsi"/>
          <w:color w:val="ECA145"/>
          <w:sz w:val="22"/>
          <w:szCs w:val="22"/>
        </w:rPr>
        <w:t>Home</w:t>
      </w:r>
    </w:p>
    <w:p w14:paraId="72BEFDC0"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Corporal punishment is lawful in the home. Article 285 of the Family Code provides for persons with paternal authority to have a “right of correction” over children: “</w:t>
      </w:r>
      <w:r w:rsidRPr="002C3840">
        <w:rPr>
          <w:rFonts w:ascii="Proxima Nova Rg" w:hAnsi="Proxima Nova Rg" w:cstheme="minorHAnsi"/>
          <w:color w:val="191919"/>
          <w:sz w:val="22"/>
          <w:szCs w:val="22"/>
        </w:rPr>
        <w:t>He that exercises paternal power can inflict on children</w:t>
      </w:r>
      <w:r w:rsidRPr="002C3840">
        <w:rPr>
          <w:rFonts w:ascii="Proxima Nova Rg" w:hAnsi="Proxima Nova Rg" w:cstheme="minorHAnsi"/>
          <w:sz w:val="22"/>
          <w:szCs w:val="22"/>
        </w:rPr>
        <w:t xml:space="preserve"> </w:t>
      </w:r>
      <w:r w:rsidRPr="002C3840">
        <w:rPr>
          <w:rFonts w:ascii="Proxima Nova Rg" w:hAnsi="Proxima Nova Rg" w:cstheme="minorHAnsi"/>
          <w:color w:val="191919"/>
          <w:sz w:val="22"/>
          <w:szCs w:val="22"/>
        </w:rPr>
        <w:t>reprimands and corrections to</w:t>
      </w:r>
      <w:r w:rsidRPr="002C3840">
        <w:rPr>
          <w:rFonts w:ascii="Proxima Nova Rg" w:hAnsi="Proxima Nova Rg" w:cstheme="minorHAnsi"/>
          <w:sz w:val="22"/>
          <w:szCs w:val="22"/>
        </w:rPr>
        <w:t xml:space="preserve"> </w:t>
      </w:r>
      <w:r w:rsidRPr="002C3840">
        <w:rPr>
          <w:rFonts w:ascii="Proxima Nova Rg" w:hAnsi="Proxima Nova Rg" w:cstheme="minorHAnsi"/>
          <w:color w:val="191919"/>
          <w:sz w:val="22"/>
          <w:szCs w:val="22"/>
        </w:rPr>
        <w:t>the extent that they are consistent with the child’s</w:t>
      </w:r>
      <w:r w:rsidRPr="002C3840">
        <w:rPr>
          <w:rFonts w:ascii="Proxima Nova Rg" w:hAnsi="Proxima Nova Rg" w:cstheme="minorHAnsi"/>
          <w:sz w:val="22"/>
          <w:szCs w:val="22"/>
        </w:rPr>
        <w:t xml:space="preserve"> </w:t>
      </w:r>
      <w:r w:rsidRPr="002C3840">
        <w:rPr>
          <w:rFonts w:ascii="Proxima Nova Rg" w:hAnsi="Proxima Nova Rg" w:cstheme="minorHAnsi"/>
          <w:color w:val="191919"/>
          <w:sz w:val="22"/>
          <w:szCs w:val="22"/>
        </w:rPr>
        <w:t>age and the improvement of his</w:t>
      </w:r>
      <w:r w:rsidRPr="002C3840">
        <w:rPr>
          <w:rFonts w:ascii="Proxima Nova Rg" w:hAnsi="Proxima Nova Rg" w:cstheme="minorHAnsi"/>
          <w:sz w:val="22"/>
          <w:szCs w:val="22"/>
        </w:rPr>
        <w:t xml:space="preserve"> </w:t>
      </w:r>
      <w:r w:rsidRPr="002C3840">
        <w:rPr>
          <w:rFonts w:ascii="Proxima Nova Rg" w:hAnsi="Proxima Nova Rg" w:cstheme="minorHAnsi"/>
          <w:color w:val="191919"/>
          <w:sz w:val="22"/>
          <w:szCs w:val="22"/>
        </w:rPr>
        <w:t>conduct” (unofficial translation). According to articles 277 and 281, paternal power is exercised by the father only or alternatively by the mother.</w:t>
      </w:r>
    </w:p>
    <w:p w14:paraId="2419940E"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Articles 298 and 299 of the Criminal Code 1977 (amended 2016) punish the causing of injury to a child under 15 and the use of violence and assault, the punishments being more severe if the perpetrator is a parent or other person with authority over or custody of the child. However, this protects children only from punishment of some severity – i.e. that which is perceived to cause injury. Corporal punishment that does not appear to cause physical injury is lawful under the above-mentioned “right of correction in the Family Code”.</w:t>
      </w:r>
    </w:p>
    <w:p w14:paraId="6CE0DB2D" w14:textId="044A1E24" w:rsidR="00BD3C50" w:rsidRPr="002C3840" w:rsidRDefault="00524CBD" w:rsidP="00BD3C50">
      <w:pPr>
        <w:spacing w:after="120"/>
        <w:rPr>
          <w:rFonts w:ascii="Proxima Nova Rg" w:eastAsia="Calibri" w:hAnsi="Proxima Nova Rg" w:cstheme="minorHAnsi"/>
          <w:color w:val="000000"/>
          <w:sz w:val="22"/>
          <w:szCs w:val="22"/>
          <w:lang w:eastAsia="en-GB"/>
        </w:rPr>
      </w:pPr>
      <w:r w:rsidRPr="002C3840">
        <w:rPr>
          <w:rFonts w:ascii="Proxima Nova Rg" w:hAnsi="Proxima Nova Rg" w:cstheme="minorHAnsi"/>
          <w:sz w:val="22"/>
          <w:szCs w:val="22"/>
        </w:rPr>
        <w:t>In its report to the Committee on the Rights of the Child, dated 2012, the Government referred to a National Plan of Action on Law Reform to Criminal Corporal Punishment and All Forms of Violence Against Children.</w:t>
      </w:r>
      <w:r w:rsidRPr="002C3840">
        <w:rPr>
          <w:rStyle w:val="FootnoteReference"/>
          <w:rFonts w:ascii="Proxima Nova Rg" w:hAnsi="Proxima Nova Rg" w:cstheme="minorHAnsi"/>
          <w:sz w:val="22"/>
          <w:szCs w:val="22"/>
        </w:rPr>
        <w:footnoteReference w:id="2"/>
      </w:r>
      <w:r w:rsidRPr="002C3840">
        <w:rPr>
          <w:rFonts w:ascii="Proxima Nova Rg" w:hAnsi="Proxima Nova Rg" w:cstheme="minorHAnsi"/>
          <w:sz w:val="22"/>
          <w:szCs w:val="22"/>
        </w:rPr>
        <w:t xml:space="preserve"> In reporting on the protection of children from corporal punishment to the Universal Periodic Review (UPR) in 2013, the Government again stated that it had devised “a national action plan on legal reform to criminalize corporal punishment and all forms of violence against children”.</w:t>
      </w:r>
      <w:r w:rsidRPr="002C3840">
        <w:rPr>
          <w:rStyle w:val="FootnoteReference"/>
          <w:rFonts w:ascii="Proxima Nova Rg" w:hAnsi="Proxima Nova Rg" w:cstheme="minorHAnsi"/>
          <w:sz w:val="22"/>
          <w:szCs w:val="22"/>
        </w:rPr>
        <w:footnoteReference w:id="3"/>
      </w:r>
      <w:r w:rsidRPr="002C3840">
        <w:rPr>
          <w:rFonts w:ascii="Proxima Nova Rg" w:hAnsi="Proxima Nova Rg" w:cstheme="minorHAnsi"/>
          <w:sz w:val="22"/>
          <w:szCs w:val="22"/>
        </w:rPr>
        <w:t xml:space="preserve"> However, following the review itself, a recommendation to explicitly prohibit corporal punishment by revising the Family Code was recorded – and accepted by the Government – only as a recommendation to fight against corporal punishment</w:t>
      </w:r>
      <w:r w:rsidRPr="002C3840">
        <w:rPr>
          <w:rFonts w:ascii="Proxima Nova Rg" w:eastAsia="Calibri" w:hAnsi="Proxima Nova Rg" w:cstheme="minorHAnsi"/>
          <w:color w:val="000000"/>
          <w:sz w:val="22"/>
          <w:szCs w:val="22"/>
          <w:lang w:eastAsia="en-GB"/>
        </w:rPr>
        <w:t>.</w:t>
      </w:r>
      <w:r w:rsidRPr="002C3840">
        <w:rPr>
          <w:rStyle w:val="FootnoteReference"/>
          <w:rFonts w:ascii="Proxima Nova Rg" w:eastAsia="Calibri" w:hAnsi="Proxima Nova Rg" w:cstheme="minorHAnsi"/>
          <w:color w:val="000000"/>
          <w:sz w:val="22"/>
          <w:szCs w:val="22"/>
          <w:lang w:eastAsia="en-GB"/>
        </w:rPr>
        <w:footnoteReference w:id="4"/>
      </w:r>
      <w:r w:rsidRPr="002C3840">
        <w:rPr>
          <w:rFonts w:ascii="Proxima Nova Rg" w:eastAsia="Calibri" w:hAnsi="Proxima Nova Rg" w:cstheme="minorHAnsi"/>
          <w:color w:val="000000"/>
          <w:sz w:val="22"/>
          <w:szCs w:val="22"/>
          <w:lang w:eastAsia="en-GB"/>
        </w:rPr>
        <w:t xml:space="preserve"> In the context of examination by the Committee on the Elimination of Discrimination Against Women in 2015, the Government was asked if it envisaged amending article 285 of the Family Code in order to prohibit corporal punishment in the home.</w:t>
      </w:r>
      <w:r w:rsidRPr="002C3840">
        <w:rPr>
          <w:rStyle w:val="FootnoteReference"/>
          <w:rFonts w:ascii="Proxima Nova Rg" w:eastAsia="Calibri" w:hAnsi="Proxima Nova Rg" w:cstheme="minorHAnsi"/>
          <w:color w:val="000000"/>
          <w:sz w:val="22"/>
          <w:szCs w:val="22"/>
          <w:lang w:eastAsia="en-GB"/>
        </w:rPr>
        <w:footnoteReference w:id="5"/>
      </w:r>
      <w:r w:rsidRPr="002C3840">
        <w:rPr>
          <w:rFonts w:ascii="Proxima Nova Rg" w:eastAsia="Calibri" w:hAnsi="Proxima Nova Rg" w:cstheme="minorHAnsi"/>
          <w:color w:val="000000"/>
          <w:sz w:val="22"/>
          <w:szCs w:val="22"/>
          <w:lang w:eastAsia="en-GB"/>
        </w:rPr>
        <w:t xml:space="preserve"> In reply, the Government stated that there are severe penalties for acts of corporal punishment and that the social departments of the Ministry of Justice have powers to propose measures aimed at protecting child victims of corporal punishment.</w:t>
      </w:r>
      <w:r w:rsidRPr="002C3840">
        <w:rPr>
          <w:rStyle w:val="FootnoteReference"/>
          <w:rFonts w:ascii="Proxima Nova Rg" w:eastAsia="Calibri" w:hAnsi="Proxima Nova Rg" w:cstheme="minorHAnsi"/>
          <w:color w:val="000000"/>
          <w:sz w:val="22"/>
          <w:szCs w:val="22"/>
          <w:lang w:eastAsia="en-GB"/>
        </w:rPr>
        <w:footnoteReference w:id="6"/>
      </w:r>
      <w:r w:rsidRPr="002C3840">
        <w:rPr>
          <w:rFonts w:ascii="Proxima Nova Rg" w:eastAsia="Calibri" w:hAnsi="Proxima Nova Rg" w:cstheme="minorHAnsi"/>
          <w:color w:val="000000"/>
          <w:sz w:val="22"/>
          <w:szCs w:val="22"/>
          <w:lang w:eastAsia="en-GB"/>
        </w:rPr>
        <w:t xml:space="preserve"> </w:t>
      </w:r>
      <w:r w:rsidR="00BD3C50" w:rsidRPr="002C3840">
        <w:rPr>
          <w:rFonts w:ascii="Proxima Nova Rg" w:eastAsia="Calibri" w:hAnsi="Proxima Nova Rg" w:cstheme="minorHAnsi"/>
          <w:color w:val="000000"/>
          <w:sz w:val="22"/>
          <w:szCs w:val="22"/>
          <w:lang w:eastAsia="en-GB"/>
        </w:rPr>
        <w:t xml:space="preserve">In 2018 in responding to Universal Periodic Review recommendations to repeal article 285 of the Family Code, the Government took </w:t>
      </w:r>
      <w:r w:rsidR="005D5A08" w:rsidRPr="002C3840">
        <w:rPr>
          <w:rFonts w:ascii="Proxima Nova Rg" w:eastAsia="Calibri" w:hAnsi="Proxima Nova Rg" w:cstheme="minorHAnsi"/>
          <w:color w:val="000000"/>
          <w:sz w:val="22"/>
          <w:szCs w:val="22"/>
          <w:lang w:eastAsia="en-GB"/>
        </w:rPr>
        <w:t>an unclear stance, supporting one and noting the other</w:t>
      </w:r>
      <w:r w:rsidR="00BD3C50" w:rsidRPr="002C3840">
        <w:rPr>
          <w:rFonts w:ascii="Proxima Nova Rg" w:eastAsia="Calibri" w:hAnsi="Proxima Nova Rg" w:cstheme="minorHAnsi"/>
          <w:color w:val="000000"/>
          <w:sz w:val="22"/>
          <w:szCs w:val="22"/>
          <w:lang w:eastAsia="en-GB"/>
        </w:rPr>
        <w:t>.</w:t>
      </w:r>
      <w:r w:rsidR="00BD3C50" w:rsidRPr="002C3840">
        <w:rPr>
          <w:rFonts w:ascii="Proxima Nova Rg" w:eastAsia="Calibri" w:hAnsi="Proxima Nova Rg" w:cstheme="minorHAnsi"/>
          <w:color w:val="000000"/>
          <w:sz w:val="22"/>
          <w:szCs w:val="22"/>
          <w:vertAlign w:val="superscript"/>
          <w:lang w:eastAsia="en-GB"/>
        </w:rPr>
        <w:footnoteReference w:id="7"/>
      </w:r>
      <w:r w:rsidR="009C0E99" w:rsidRPr="002C3840">
        <w:rPr>
          <w:rFonts w:ascii="Proxima Nova Rg" w:eastAsia="Calibri" w:hAnsi="Proxima Nova Rg" w:cstheme="minorHAnsi"/>
          <w:color w:val="000000"/>
          <w:sz w:val="22"/>
          <w:szCs w:val="22"/>
          <w:lang w:eastAsia="en-GB"/>
        </w:rPr>
        <w:t xml:space="preserve"> </w:t>
      </w:r>
      <w:r w:rsidR="00D8403A" w:rsidRPr="002C3840">
        <w:rPr>
          <w:rFonts w:ascii="Proxima Nova Rg" w:eastAsia="Calibri" w:hAnsi="Proxima Nova Rg" w:cstheme="minorHAnsi"/>
          <w:color w:val="000000"/>
          <w:sz w:val="22"/>
          <w:szCs w:val="22"/>
          <w:lang w:eastAsia="en-GB"/>
        </w:rPr>
        <w:t xml:space="preserve">In August 2019, the Government declared </w:t>
      </w:r>
      <w:r w:rsidR="00C56A16" w:rsidRPr="002C3840">
        <w:rPr>
          <w:rFonts w:ascii="Proxima Nova Rg" w:eastAsia="Calibri" w:hAnsi="Proxima Nova Rg" w:cstheme="minorHAnsi"/>
          <w:color w:val="000000"/>
          <w:sz w:val="22"/>
          <w:szCs w:val="22"/>
          <w:lang w:eastAsia="en-GB"/>
        </w:rPr>
        <w:t>that corporal punishment was prohibited.</w:t>
      </w:r>
      <w:r w:rsidR="003B3D1A" w:rsidRPr="002C3840">
        <w:rPr>
          <w:rStyle w:val="FootnoteReference"/>
          <w:rFonts w:ascii="Proxima Nova Rg" w:eastAsia="Calibri" w:hAnsi="Proxima Nova Rg"/>
          <w:color w:val="000000"/>
          <w:sz w:val="22"/>
          <w:szCs w:val="22"/>
          <w:lang w:eastAsia="en-GB"/>
        </w:rPr>
        <w:footnoteReference w:id="8"/>
      </w:r>
    </w:p>
    <w:p w14:paraId="46E15564" w14:textId="1E091C9A" w:rsidR="00564154" w:rsidRPr="002C3840" w:rsidRDefault="00524CBD" w:rsidP="00564154">
      <w:pPr>
        <w:spacing w:after="120"/>
        <w:rPr>
          <w:rFonts w:ascii="Proxima Nova Rg" w:eastAsia="Calibri" w:hAnsi="Proxima Nova Rg" w:cstheme="minorHAnsi"/>
          <w:color w:val="000000"/>
          <w:sz w:val="22"/>
          <w:szCs w:val="22"/>
          <w:lang w:eastAsia="en-GB"/>
        </w:rPr>
      </w:pPr>
      <w:r w:rsidRPr="002C3840">
        <w:rPr>
          <w:rFonts w:ascii="Proxima Nova Rg" w:eastAsia="Calibri" w:hAnsi="Proxima Nova Rg" w:cstheme="minorHAnsi"/>
          <w:color w:val="000000"/>
          <w:sz w:val="22"/>
          <w:szCs w:val="22"/>
          <w:lang w:eastAsia="en-GB"/>
        </w:rPr>
        <w:t>In reporting for examination by the Committee on the Rights of the Child in January 2016, the Government stated that “provisions have been made in the Children’s Code project to make effective the prohibition of corporal punishment, even within the family”.</w:t>
      </w:r>
      <w:r w:rsidRPr="002C3840">
        <w:rPr>
          <w:rStyle w:val="FootnoteReference"/>
          <w:rFonts w:ascii="Proxima Nova Rg" w:eastAsia="Calibri" w:hAnsi="Proxima Nova Rg" w:cstheme="minorHAnsi"/>
          <w:color w:val="000000"/>
          <w:sz w:val="22"/>
          <w:szCs w:val="22"/>
          <w:lang w:eastAsia="en-GB"/>
        </w:rPr>
        <w:footnoteReference w:id="9"/>
      </w:r>
      <w:r w:rsidRPr="002C3840">
        <w:rPr>
          <w:rFonts w:ascii="Proxima Nova Rg" w:eastAsia="Calibri" w:hAnsi="Proxima Nova Rg" w:cstheme="minorHAnsi"/>
          <w:color w:val="000000"/>
          <w:sz w:val="22"/>
          <w:szCs w:val="22"/>
          <w:lang w:eastAsia="en-GB"/>
        </w:rPr>
        <w:t xml:space="preserve"> The draft Code does include provisions intended to prohibit corporal punishment (articles 14 and 45), but as at March 2016 the draft does not explicitly repeal the “right of correction” in the Family Code. In February 2017, the Government reported that it planned “to expressly delete article 285 of the Family Code on forms of corporal punishment tolerated within the family”.</w:t>
      </w:r>
      <w:r w:rsidRPr="002C3840">
        <w:rPr>
          <w:rStyle w:val="FootnoteReference"/>
          <w:rFonts w:ascii="Proxima Nova Rg" w:eastAsia="Calibri" w:hAnsi="Proxima Nova Rg" w:cstheme="minorHAnsi"/>
          <w:color w:val="000000"/>
          <w:sz w:val="22"/>
          <w:szCs w:val="22"/>
          <w:lang w:eastAsia="en-GB"/>
        </w:rPr>
        <w:footnoteReference w:id="10"/>
      </w:r>
      <w:r w:rsidRPr="002C3840">
        <w:rPr>
          <w:rFonts w:ascii="Proxima Nova Rg" w:eastAsia="Calibri" w:hAnsi="Proxima Nova Rg" w:cstheme="minorHAnsi"/>
          <w:color w:val="000000"/>
          <w:sz w:val="22"/>
          <w:szCs w:val="22"/>
          <w:lang w:eastAsia="en-GB"/>
        </w:rPr>
        <w:t xml:space="preserve"> But as at May 2017, there seemed to be no formal plans to repeal the “right of correction”, and the legislative process had stalled due to the inclusion of controversial inheritance provisions.</w:t>
      </w:r>
      <w:r w:rsidRPr="002C3840">
        <w:rPr>
          <w:rStyle w:val="FootnoteReference"/>
          <w:rFonts w:ascii="Proxima Nova Rg" w:eastAsia="Calibri" w:hAnsi="Proxima Nova Rg" w:cstheme="minorHAnsi"/>
          <w:color w:val="000000"/>
          <w:sz w:val="22"/>
          <w:szCs w:val="22"/>
          <w:lang w:eastAsia="en-GB"/>
        </w:rPr>
        <w:footnoteReference w:id="11"/>
      </w:r>
      <w:r w:rsidR="00564154" w:rsidRPr="002C3840">
        <w:rPr>
          <w:rFonts w:ascii="Proxima Nova Rg" w:eastAsia="Calibri" w:hAnsi="Proxima Nova Rg" w:cstheme="minorHAnsi"/>
          <w:color w:val="000000"/>
          <w:sz w:val="22"/>
          <w:szCs w:val="22"/>
          <w:lang w:eastAsia="en-GB"/>
        </w:rPr>
        <w:t xml:space="preserve"> </w:t>
      </w:r>
      <w:r w:rsidR="00BD3C50" w:rsidRPr="002C3840">
        <w:rPr>
          <w:rFonts w:ascii="Proxima Nova Rg" w:eastAsia="Calibri" w:hAnsi="Proxima Nova Rg" w:cstheme="minorHAnsi"/>
          <w:color w:val="000000"/>
          <w:sz w:val="22"/>
          <w:szCs w:val="22"/>
          <w:lang w:eastAsia="en-GB"/>
        </w:rPr>
        <w:t>W</w:t>
      </w:r>
      <w:r w:rsidR="00564154" w:rsidRPr="002C3840">
        <w:rPr>
          <w:rFonts w:ascii="Proxima Nova Rg" w:eastAsia="Calibri" w:hAnsi="Proxima Nova Rg" w:cstheme="minorHAnsi"/>
          <w:color w:val="000000"/>
          <w:sz w:val="22"/>
          <w:szCs w:val="22"/>
          <w:lang w:eastAsia="en-GB"/>
        </w:rPr>
        <w:t xml:space="preserve">ork has </w:t>
      </w:r>
      <w:r w:rsidR="00310366" w:rsidRPr="002C3840">
        <w:rPr>
          <w:rFonts w:ascii="Proxima Nova Rg" w:eastAsia="Calibri" w:hAnsi="Proxima Nova Rg" w:cstheme="minorHAnsi"/>
          <w:color w:val="000000"/>
          <w:sz w:val="22"/>
          <w:szCs w:val="22"/>
          <w:lang w:eastAsia="en-GB"/>
        </w:rPr>
        <w:t xml:space="preserve">now </w:t>
      </w:r>
      <w:r w:rsidR="00BD3C50" w:rsidRPr="002C3840">
        <w:rPr>
          <w:rFonts w:ascii="Proxima Nova Rg" w:eastAsia="Calibri" w:hAnsi="Proxima Nova Rg" w:cstheme="minorHAnsi"/>
          <w:color w:val="000000"/>
          <w:sz w:val="22"/>
          <w:szCs w:val="22"/>
          <w:lang w:eastAsia="en-GB"/>
        </w:rPr>
        <w:t>resumed</w:t>
      </w:r>
      <w:r w:rsidR="00564154" w:rsidRPr="002C3840">
        <w:rPr>
          <w:rFonts w:ascii="Proxima Nova Rg" w:eastAsia="Calibri" w:hAnsi="Proxima Nova Rg" w:cstheme="minorHAnsi"/>
          <w:color w:val="000000"/>
          <w:sz w:val="22"/>
          <w:szCs w:val="22"/>
          <w:lang w:eastAsia="en-GB"/>
        </w:rPr>
        <w:t xml:space="preserve"> on </w:t>
      </w:r>
      <w:r w:rsidR="00310366" w:rsidRPr="002C3840">
        <w:rPr>
          <w:rFonts w:ascii="Proxima Nova Rg" w:eastAsia="Calibri" w:hAnsi="Proxima Nova Rg" w:cstheme="minorHAnsi"/>
          <w:color w:val="000000"/>
          <w:sz w:val="22"/>
          <w:szCs w:val="22"/>
          <w:lang w:eastAsia="en-GB"/>
        </w:rPr>
        <w:t>finalising</w:t>
      </w:r>
      <w:r w:rsidR="00564154" w:rsidRPr="002C3840">
        <w:rPr>
          <w:rFonts w:ascii="Proxima Nova Rg" w:eastAsia="Calibri" w:hAnsi="Proxima Nova Rg" w:cstheme="minorHAnsi"/>
          <w:color w:val="000000"/>
          <w:sz w:val="22"/>
          <w:szCs w:val="22"/>
          <w:lang w:eastAsia="en-GB"/>
        </w:rPr>
        <w:t xml:space="preserve"> the </w:t>
      </w:r>
      <w:r w:rsidR="00BD3C50" w:rsidRPr="002C3840">
        <w:rPr>
          <w:rFonts w:ascii="Proxima Nova Rg" w:eastAsia="Calibri" w:hAnsi="Proxima Nova Rg" w:cstheme="minorHAnsi"/>
          <w:color w:val="000000"/>
          <w:sz w:val="22"/>
          <w:szCs w:val="22"/>
          <w:lang w:eastAsia="en-GB"/>
        </w:rPr>
        <w:t xml:space="preserve">Children’s </w:t>
      </w:r>
      <w:r w:rsidR="00564154" w:rsidRPr="002C3840">
        <w:rPr>
          <w:rFonts w:ascii="Proxima Nova Rg" w:eastAsia="Calibri" w:hAnsi="Proxima Nova Rg" w:cstheme="minorHAnsi"/>
          <w:color w:val="000000"/>
          <w:sz w:val="22"/>
          <w:szCs w:val="22"/>
          <w:lang w:eastAsia="en-GB"/>
        </w:rPr>
        <w:t>Code</w:t>
      </w:r>
      <w:r w:rsidR="00564154" w:rsidRPr="002C3840">
        <w:rPr>
          <w:rStyle w:val="FootnoteReference"/>
          <w:rFonts w:ascii="Proxima Nova Rg" w:eastAsia="Calibri" w:hAnsi="Proxima Nova Rg"/>
          <w:color w:val="000000"/>
          <w:sz w:val="22"/>
          <w:szCs w:val="22"/>
          <w:lang w:eastAsia="en-GB"/>
        </w:rPr>
        <w:footnoteReference w:id="12"/>
      </w:r>
      <w:r w:rsidR="00A772F0" w:rsidRPr="002C3840">
        <w:rPr>
          <w:rFonts w:ascii="Proxima Nova Rg" w:eastAsia="Calibri" w:hAnsi="Proxima Nova Rg" w:cstheme="minorHAnsi"/>
          <w:color w:val="000000"/>
          <w:sz w:val="22"/>
          <w:szCs w:val="22"/>
          <w:lang w:eastAsia="en-GB"/>
        </w:rPr>
        <w:t xml:space="preserve"> and in reporting to the Human Rights Committee in August 2019 the State claimed to have “given instructions for the draft Children’s Code to be adopted under the parliament’s urgent procedure”.</w:t>
      </w:r>
      <w:r w:rsidR="00A772F0" w:rsidRPr="002C3840">
        <w:rPr>
          <w:rStyle w:val="FootnoteReference"/>
          <w:rFonts w:ascii="Proxima Nova Rg" w:eastAsia="Calibri" w:hAnsi="Proxima Nova Rg"/>
          <w:color w:val="000000"/>
          <w:sz w:val="22"/>
          <w:szCs w:val="22"/>
          <w:lang w:eastAsia="en-GB"/>
        </w:rPr>
        <w:footnoteReference w:id="13"/>
      </w:r>
      <w:r w:rsidR="00867DF5">
        <w:rPr>
          <w:rFonts w:ascii="Proxima Nova Rg" w:eastAsia="Calibri" w:hAnsi="Proxima Nova Rg" w:cstheme="minorHAnsi"/>
          <w:color w:val="000000"/>
          <w:sz w:val="22"/>
          <w:szCs w:val="22"/>
          <w:lang w:eastAsia="en-GB"/>
        </w:rPr>
        <w:t xml:space="preserve"> </w:t>
      </w:r>
      <w:r w:rsidR="00090A0F">
        <w:rPr>
          <w:rFonts w:ascii="Proxima Nova Rg" w:eastAsia="Calibri" w:hAnsi="Proxima Nova Rg" w:cstheme="minorHAnsi"/>
          <w:color w:val="000000"/>
          <w:sz w:val="22"/>
          <w:szCs w:val="22"/>
          <w:lang w:eastAsia="en-GB"/>
        </w:rPr>
        <w:t xml:space="preserve">In </w:t>
      </w:r>
      <w:r w:rsidR="00067DAF">
        <w:rPr>
          <w:rFonts w:ascii="Proxima Nova Rg" w:eastAsia="Calibri" w:hAnsi="Proxima Nova Rg" w:cstheme="minorHAnsi"/>
          <w:color w:val="000000"/>
          <w:sz w:val="22"/>
          <w:szCs w:val="22"/>
          <w:lang w:eastAsia="en-GB"/>
        </w:rPr>
        <w:t xml:space="preserve">March 2019, during </w:t>
      </w:r>
      <w:r w:rsidR="00090A0F">
        <w:rPr>
          <w:rFonts w:ascii="Proxima Nova Rg" w:eastAsia="Calibri" w:hAnsi="Proxima Nova Rg" w:cstheme="minorHAnsi"/>
          <w:color w:val="000000"/>
          <w:sz w:val="22"/>
          <w:szCs w:val="22"/>
          <w:lang w:eastAsia="en-GB"/>
        </w:rPr>
        <w:t xml:space="preserve">the </w:t>
      </w:r>
      <w:r w:rsidR="00BD00FD">
        <w:rPr>
          <w:rFonts w:ascii="Proxima Nova Rg" w:eastAsia="Calibri" w:hAnsi="Proxima Nova Rg" w:cstheme="minorHAnsi"/>
          <w:color w:val="000000"/>
          <w:sz w:val="22"/>
          <w:szCs w:val="22"/>
          <w:lang w:eastAsia="en-GB"/>
        </w:rPr>
        <w:t>33</w:t>
      </w:r>
      <w:r w:rsidR="00BD00FD" w:rsidRPr="00BD00FD">
        <w:rPr>
          <w:rFonts w:ascii="Proxima Nova Rg" w:eastAsia="Calibri" w:hAnsi="Proxima Nova Rg" w:cstheme="minorHAnsi"/>
          <w:color w:val="000000"/>
          <w:sz w:val="22"/>
          <w:szCs w:val="22"/>
          <w:vertAlign w:val="superscript"/>
          <w:lang w:eastAsia="en-GB"/>
        </w:rPr>
        <w:t>rd</w:t>
      </w:r>
      <w:r w:rsidR="00652555">
        <w:rPr>
          <w:rFonts w:ascii="Proxima Nova Rg" w:eastAsia="Calibri" w:hAnsi="Proxima Nova Rg" w:cstheme="minorHAnsi"/>
          <w:color w:val="000000"/>
          <w:sz w:val="22"/>
          <w:szCs w:val="22"/>
          <w:lang w:eastAsia="en-GB"/>
        </w:rPr>
        <w:t xml:space="preserve"> session</w:t>
      </w:r>
      <w:r w:rsidR="00067DAF">
        <w:rPr>
          <w:rFonts w:ascii="Proxima Nova Rg" w:eastAsia="Calibri" w:hAnsi="Proxima Nova Rg" w:cstheme="minorHAnsi"/>
          <w:color w:val="000000"/>
          <w:sz w:val="22"/>
          <w:szCs w:val="22"/>
          <w:lang w:eastAsia="en-GB"/>
        </w:rPr>
        <w:t xml:space="preserve"> of the African Committee of Experts on the Right</w:t>
      </w:r>
      <w:r w:rsidR="00BE68D8">
        <w:rPr>
          <w:rFonts w:ascii="Proxima Nova Rg" w:eastAsia="Calibri" w:hAnsi="Proxima Nova Rg" w:cstheme="minorHAnsi"/>
          <w:color w:val="000000"/>
          <w:sz w:val="22"/>
          <w:szCs w:val="22"/>
          <w:lang w:eastAsia="en-GB"/>
        </w:rPr>
        <w:t>s and Welfare of the Child</w:t>
      </w:r>
      <w:r w:rsidR="007939F2">
        <w:rPr>
          <w:rFonts w:ascii="Proxima Nova Rg" w:eastAsia="Calibri" w:hAnsi="Proxima Nova Rg" w:cstheme="minorHAnsi"/>
          <w:color w:val="000000"/>
          <w:sz w:val="22"/>
          <w:szCs w:val="22"/>
          <w:lang w:eastAsia="en-GB"/>
        </w:rPr>
        <w:t xml:space="preserve"> </w:t>
      </w:r>
      <w:r w:rsidR="007939F2">
        <w:rPr>
          <w:rFonts w:ascii="Proxima Nova Rg" w:eastAsia="Calibri" w:hAnsi="Proxima Nova Rg" w:cstheme="minorHAnsi"/>
          <w:color w:val="000000"/>
          <w:sz w:val="22"/>
          <w:szCs w:val="22"/>
          <w:lang w:eastAsia="en-GB"/>
        </w:rPr>
        <w:lastRenderedPageBreak/>
        <w:t>(ACERWC)</w:t>
      </w:r>
      <w:r w:rsidR="00652555">
        <w:rPr>
          <w:rFonts w:ascii="Proxima Nova Rg" w:eastAsia="Calibri" w:hAnsi="Proxima Nova Rg" w:cstheme="minorHAnsi"/>
          <w:color w:val="000000"/>
          <w:sz w:val="22"/>
          <w:szCs w:val="22"/>
          <w:lang w:eastAsia="en-GB"/>
        </w:rPr>
        <w:t xml:space="preserve">, the </w:t>
      </w:r>
      <w:r w:rsidR="00BE68D8">
        <w:rPr>
          <w:rFonts w:ascii="Proxima Nova Rg" w:eastAsia="Calibri" w:hAnsi="Proxima Nova Rg" w:cstheme="minorHAnsi"/>
          <w:color w:val="000000"/>
          <w:sz w:val="22"/>
          <w:szCs w:val="22"/>
          <w:lang w:eastAsia="en-GB"/>
        </w:rPr>
        <w:t>Government stated</w:t>
      </w:r>
      <w:r w:rsidR="00652555">
        <w:rPr>
          <w:rFonts w:ascii="Proxima Nova Rg" w:eastAsia="Calibri" w:hAnsi="Proxima Nova Rg" w:cstheme="minorHAnsi"/>
          <w:color w:val="000000"/>
          <w:sz w:val="22"/>
          <w:szCs w:val="22"/>
          <w:lang w:eastAsia="en-GB"/>
        </w:rPr>
        <w:t xml:space="preserve"> that the law</w:t>
      </w:r>
      <w:r w:rsidR="00FE680B">
        <w:rPr>
          <w:rFonts w:ascii="Proxima Nova Rg" w:eastAsia="Calibri" w:hAnsi="Proxima Nova Rg" w:cstheme="minorHAnsi"/>
          <w:color w:val="000000"/>
          <w:sz w:val="22"/>
          <w:szCs w:val="22"/>
          <w:lang w:eastAsia="en-GB"/>
        </w:rPr>
        <w:t xml:space="preserve"> allow</w:t>
      </w:r>
      <w:r w:rsidR="00BE68D8">
        <w:rPr>
          <w:rFonts w:ascii="Proxima Nova Rg" w:eastAsia="Calibri" w:hAnsi="Proxima Nova Rg" w:cstheme="minorHAnsi"/>
          <w:color w:val="000000"/>
          <w:sz w:val="22"/>
          <w:szCs w:val="22"/>
          <w:lang w:eastAsia="en-GB"/>
        </w:rPr>
        <w:t>ing</w:t>
      </w:r>
      <w:r w:rsidR="00FE680B">
        <w:rPr>
          <w:rFonts w:ascii="Proxima Nova Rg" w:eastAsia="Calibri" w:hAnsi="Proxima Nova Rg" w:cstheme="minorHAnsi"/>
          <w:color w:val="000000"/>
          <w:sz w:val="22"/>
          <w:szCs w:val="22"/>
          <w:lang w:eastAsia="en-GB"/>
        </w:rPr>
        <w:t xml:space="preserve"> corporal punishment in families</w:t>
      </w:r>
      <w:r w:rsidR="00BE68D8">
        <w:rPr>
          <w:rFonts w:ascii="Proxima Nova Rg" w:eastAsia="Calibri" w:hAnsi="Proxima Nova Rg" w:cstheme="minorHAnsi"/>
          <w:color w:val="000000"/>
          <w:sz w:val="22"/>
          <w:szCs w:val="22"/>
          <w:lang w:eastAsia="en-GB"/>
        </w:rPr>
        <w:t xml:space="preserve"> was “yet to be repealed”</w:t>
      </w:r>
      <w:r w:rsidR="00FE680B">
        <w:rPr>
          <w:rFonts w:ascii="Proxima Nova Rg" w:eastAsia="Calibri" w:hAnsi="Proxima Nova Rg" w:cstheme="minorHAnsi"/>
          <w:color w:val="000000"/>
          <w:sz w:val="22"/>
          <w:szCs w:val="22"/>
          <w:lang w:eastAsia="en-GB"/>
        </w:rPr>
        <w:t>.</w:t>
      </w:r>
      <w:r w:rsidR="00FE680B">
        <w:rPr>
          <w:rStyle w:val="FootnoteReference"/>
          <w:rFonts w:ascii="Proxima Nova Rg" w:eastAsia="Calibri" w:hAnsi="Proxima Nova Rg"/>
          <w:color w:val="000000"/>
          <w:sz w:val="22"/>
          <w:szCs w:val="22"/>
          <w:lang w:eastAsia="en-GB"/>
        </w:rPr>
        <w:footnoteReference w:id="14"/>
      </w:r>
    </w:p>
    <w:p w14:paraId="7A722C2D" w14:textId="77777777" w:rsidR="00EE5054" w:rsidRPr="002C3840" w:rsidRDefault="00EE5054" w:rsidP="00BB7DC3">
      <w:pPr>
        <w:spacing w:after="120"/>
        <w:rPr>
          <w:rFonts w:ascii="Proxima Nova Rg" w:hAnsi="Proxima Nova Rg" w:cstheme="minorHAnsi"/>
          <w:b/>
          <w:sz w:val="22"/>
          <w:szCs w:val="22"/>
        </w:rPr>
      </w:pPr>
    </w:p>
    <w:p w14:paraId="1084E424" w14:textId="594D7C6F" w:rsidR="00016CB3" w:rsidRPr="00452C03" w:rsidRDefault="00016CB3" w:rsidP="00BB7DC3">
      <w:pPr>
        <w:pStyle w:val="Heading3"/>
        <w:spacing w:before="0" w:after="120"/>
        <w:rPr>
          <w:rFonts w:ascii="Proxima Nova Rg" w:hAnsi="Proxima Nova Rg" w:cstheme="minorHAnsi"/>
          <w:b w:val="0"/>
          <w:color w:val="ECA145"/>
          <w:sz w:val="22"/>
          <w:szCs w:val="22"/>
        </w:rPr>
      </w:pPr>
      <w:r w:rsidRPr="00452C03">
        <w:rPr>
          <w:rFonts w:ascii="Proxima Nova Rg" w:hAnsi="Proxima Nova Rg" w:cstheme="minorHAnsi"/>
          <w:color w:val="ECA145"/>
          <w:sz w:val="22"/>
          <w:szCs w:val="22"/>
        </w:rPr>
        <w:t>Alternative care settings</w:t>
      </w:r>
    </w:p>
    <w:p w14:paraId="7387E598"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There is no explicit prohibition of corporal punishment in alternative care settings. It is unclear whether the “right of correction” under article 285 of the Family Code 1989 can be transferred to persons caring for a child in alternative care settings.</w:t>
      </w:r>
    </w:p>
    <w:p w14:paraId="0CAB997A" w14:textId="77777777" w:rsidR="00016CB3" w:rsidRPr="002C3840" w:rsidRDefault="00016CB3" w:rsidP="00BB7DC3">
      <w:pPr>
        <w:spacing w:after="120"/>
        <w:rPr>
          <w:rFonts w:ascii="Proxima Nova Rg" w:hAnsi="Proxima Nova Rg" w:cstheme="minorHAnsi"/>
          <w:sz w:val="22"/>
          <w:szCs w:val="22"/>
        </w:rPr>
      </w:pPr>
    </w:p>
    <w:p w14:paraId="56E90498" w14:textId="3030DCF6" w:rsidR="00016CB3" w:rsidRPr="00452C03" w:rsidRDefault="004A62CE" w:rsidP="00BB7DC3">
      <w:pPr>
        <w:pStyle w:val="Heading3"/>
        <w:spacing w:before="0" w:after="120"/>
        <w:rPr>
          <w:rFonts w:ascii="Proxima Nova Rg" w:hAnsi="Proxima Nova Rg" w:cstheme="minorHAnsi"/>
          <w:b w:val="0"/>
          <w:color w:val="ECA145"/>
          <w:sz w:val="22"/>
          <w:szCs w:val="22"/>
        </w:rPr>
      </w:pPr>
      <w:r w:rsidRPr="00452C03">
        <w:rPr>
          <w:rFonts w:ascii="Proxima Nova Rg" w:hAnsi="Proxima Nova Rg" w:cstheme="minorHAnsi"/>
          <w:color w:val="ECA145"/>
          <w:sz w:val="22"/>
          <w:szCs w:val="22"/>
        </w:rPr>
        <w:t>Day care</w:t>
      </w:r>
    </w:p>
    <w:p w14:paraId="32A9E8AD"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There is no explicit prohibition of corporal punishment in early childhood care and in day care for older children. It is unclear whether the “right of correction” under article 285 of the Family Code 1989 can be transferred to persons caring for a child in day care settings.</w:t>
      </w:r>
    </w:p>
    <w:p w14:paraId="16B9FB63" w14:textId="77777777" w:rsidR="00016CB3" w:rsidRPr="002C3840" w:rsidRDefault="00016CB3" w:rsidP="00BB7DC3">
      <w:pPr>
        <w:spacing w:after="120"/>
        <w:rPr>
          <w:rFonts w:ascii="Proxima Nova Rg" w:hAnsi="Proxima Nova Rg" w:cstheme="minorHAnsi"/>
          <w:sz w:val="22"/>
          <w:szCs w:val="22"/>
        </w:rPr>
      </w:pPr>
    </w:p>
    <w:p w14:paraId="7A722C2E" w14:textId="77777777" w:rsidR="00EE5054" w:rsidRPr="00452C03" w:rsidRDefault="00EE5054" w:rsidP="00BB7DC3">
      <w:pPr>
        <w:pStyle w:val="Heading3"/>
        <w:spacing w:before="0" w:after="120"/>
        <w:rPr>
          <w:rFonts w:ascii="Proxima Nova Rg" w:hAnsi="Proxima Nova Rg" w:cstheme="minorHAnsi"/>
          <w:b w:val="0"/>
          <w:color w:val="ECA145"/>
          <w:sz w:val="22"/>
          <w:szCs w:val="22"/>
        </w:rPr>
      </w:pPr>
      <w:r w:rsidRPr="00452C03">
        <w:rPr>
          <w:rFonts w:ascii="Proxima Nova Rg" w:hAnsi="Proxima Nova Rg" w:cstheme="minorHAnsi"/>
          <w:color w:val="ECA145"/>
          <w:sz w:val="22"/>
          <w:szCs w:val="22"/>
        </w:rPr>
        <w:t>Schools</w:t>
      </w:r>
    </w:p>
    <w:p w14:paraId="0A314E3B"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 xml:space="preserve">Corporal punishment is prohibited in schools for children aged 6-14 in Decree No. 79-11.65 1979 but there is no explicit prohibition in other schools and the authority to “correct” a child article 285 of the Family Code 1989 (see under “Home”) potentially applies. </w:t>
      </w:r>
    </w:p>
    <w:p w14:paraId="2092E808"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During the UPR of Senegal in 2009, the Government stated that corporal punishment is prohibited in Koranic schools,</w:t>
      </w:r>
      <w:r w:rsidRPr="002C3840">
        <w:rPr>
          <w:rStyle w:val="FootnoteReference"/>
          <w:rFonts w:ascii="Proxima Nova Rg" w:hAnsi="Proxima Nova Rg" w:cstheme="minorHAnsi"/>
          <w:sz w:val="22"/>
          <w:szCs w:val="22"/>
        </w:rPr>
        <w:footnoteReference w:id="15"/>
      </w:r>
      <w:r w:rsidRPr="002C3840">
        <w:rPr>
          <w:rFonts w:ascii="Proxima Nova Rg" w:hAnsi="Proxima Nova Rg" w:cstheme="minorHAnsi"/>
          <w:sz w:val="22"/>
          <w:szCs w:val="22"/>
        </w:rPr>
        <w:t xml:space="preserve"> but gave no details of the relevant law. In 2017, the Government reported to the African Committee of Experts on the Rights and Welfare of the Child that reforms were being considered to regulate the Koranic schools. It seems however that the process is being stalled by religious pressure.</w:t>
      </w:r>
      <w:r w:rsidRPr="002C3840">
        <w:rPr>
          <w:rStyle w:val="FootnoteReference"/>
          <w:rFonts w:ascii="Proxima Nova Rg" w:hAnsi="Proxima Nova Rg" w:cstheme="minorHAnsi"/>
          <w:sz w:val="22"/>
          <w:szCs w:val="22"/>
        </w:rPr>
        <w:footnoteReference w:id="16"/>
      </w:r>
      <w:r w:rsidRPr="002C3840">
        <w:rPr>
          <w:rFonts w:ascii="Proxima Nova Rg" w:hAnsi="Proxima Nova Rg" w:cstheme="minorHAnsi"/>
          <w:sz w:val="22"/>
          <w:szCs w:val="22"/>
        </w:rPr>
        <w:t xml:space="preserve"> During the May 2018 examination of Senegal, the Committee Against Torture expressed concern at the lack of regulation around Koranic schools.</w:t>
      </w:r>
      <w:r w:rsidRPr="002C3840">
        <w:rPr>
          <w:rStyle w:val="FootnoteReference"/>
          <w:rFonts w:ascii="Proxima Nova Rg" w:hAnsi="Proxima Nova Rg" w:cstheme="minorHAnsi"/>
          <w:sz w:val="22"/>
          <w:szCs w:val="22"/>
        </w:rPr>
        <w:footnoteReference w:id="17"/>
      </w:r>
      <w:r w:rsidRPr="002C3840">
        <w:rPr>
          <w:rFonts w:ascii="Proxima Nova Rg" w:hAnsi="Proxima Nova Rg" w:cstheme="minorHAnsi"/>
          <w:sz w:val="22"/>
          <w:szCs w:val="22"/>
        </w:rPr>
        <w:t xml:space="preserve"> The draft Bill was validated by the Government in June 2018, to soon be introduced in the National Assembly.</w:t>
      </w:r>
      <w:r w:rsidRPr="002C3840">
        <w:rPr>
          <w:rStyle w:val="FootnoteReference"/>
          <w:rFonts w:ascii="Proxima Nova Rg" w:hAnsi="Proxima Nova Rg" w:cstheme="minorHAnsi"/>
          <w:sz w:val="22"/>
          <w:szCs w:val="22"/>
        </w:rPr>
        <w:footnoteReference w:id="18"/>
      </w:r>
    </w:p>
    <w:p w14:paraId="3EDC3008" w14:textId="1D34ECEE" w:rsidR="00524CBD"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The Government reported to the Committee on the Elimination of Discrimination Against Women in 2015 that violence by teachers is subject to severe criminal penalties, drawing particular attention to Law No. 99-05 of 29 January 1999 amending articles 299bis, 300, 319, 320, 323, 324 and 327 of the Criminal Code, and to administrative penalties.</w:t>
      </w:r>
      <w:r w:rsidRPr="002C3840">
        <w:rPr>
          <w:rStyle w:val="FootnoteReference"/>
          <w:rFonts w:ascii="Proxima Nova Rg" w:hAnsi="Proxima Nova Rg" w:cstheme="minorHAnsi"/>
          <w:sz w:val="22"/>
          <w:szCs w:val="22"/>
        </w:rPr>
        <w:footnoteReference w:id="19"/>
      </w:r>
    </w:p>
    <w:p w14:paraId="12721991" w14:textId="37F3422E" w:rsidR="00BF5A33" w:rsidRPr="002C3840" w:rsidRDefault="00BF5A33" w:rsidP="00524CBD">
      <w:pPr>
        <w:spacing w:after="120"/>
        <w:rPr>
          <w:rFonts w:ascii="Proxima Nova Rg" w:hAnsi="Proxima Nova Rg" w:cstheme="minorHAnsi"/>
          <w:sz w:val="22"/>
          <w:szCs w:val="22"/>
        </w:rPr>
      </w:pPr>
      <w:r>
        <w:rPr>
          <w:rFonts w:ascii="Proxima Nova Rg" w:hAnsi="Proxima Nova Rg" w:cstheme="minorHAnsi"/>
          <w:sz w:val="22"/>
          <w:szCs w:val="22"/>
        </w:rPr>
        <w:t xml:space="preserve">During the ACERWC </w:t>
      </w:r>
      <w:r w:rsidR="00456A6D">
        <w:rPr>
          <w:rFonts w:ascii="Proxima Nova Rg" w:hAnsi="Proxima Nova Rg" w:cstheme="minorHAnsi"/>
          <w:sz w:val="22"/>
          <w:szCs w:val="22"/>
        </w:rPr>
        <w:t>33</w:t>
      </w:r>
      <w:r w:rsidR="00456A6D" w:rsidRPr="00456A6D">
        <w:rPr>
          <w:rFonts w:ascii="Proxima Nova Rg" w:hAnsi="Proxima Nova Rg" w:cstheme="minorHAnsi"/>
          <w:sz w:val="22"/>
          <w:szCs w:val="22"/>
          <w:vertAlign w:val="superscript"/>
        </w:rPr>
        <w:t>rd</w:t>
      </w:r>
      <w:r w:rsidR="00456A6D">
        <w:rPr>
          <w:rFonts w:ascii="Proxima Nova Rg" w:hAnsi="Proxima Nova Rg" w:cstheme="minorHAnsi"/>
          <w:sz w:val="22"/>
          <w:szCs w:val="22"/>
        </w:rPr>
        <w:t xml:space="preserve"> session, the </w:t>
      </w:r>
      <w:r w:rsidR="007939F2">
        <w:rPr>
          <w:rFonts w:ascii="Proxima Nova Rg" w:hAnsi="Proxima Nova Rg" w:cstheme="minorHAnsi"/>
          <w:sz w:val="22"/>
          <w:szCs w:val="22"/>
        </w:rPr>
        <w:t xml:space="preserve">Government </w:t>
      </w:r>
      <w:r w:rsidR="00CC594C">
        <w:rPr>
          <w:rFonts w:ascii="Proxima Nova Rg" w:hAnsi="Proxima Nova Rg" w:cstheme="minorHAnsi"/>
          <w:sz w:val="22"/>
          <w:szCs w:val="22"/>
        </w:rPr>
        <w:t>highlighted that corporal punishment is banned in</w:t>
      </w:r>
      <w:r w:rsidR="00941765">
        <w:rPr>
          <w:rFonts w:ascii="Proxima Nova Rg" w:hAnsi="Proxima Nova Rg" w:cstheme="minorHAnsi"/>
          <w:sz w:val="22"/>
          <w:szCs w:val="22"/>
        </w:rPr>
        <w:t xml:space="preserve"> </w:t>
      </w:r>
      <w:r w:rsidR="007939F2">
        <w:rPr>
          <w:rFonts w:ascii="Proxima Nova Rg" w:hAnsi="Proxima Nova Rg" w:cstheme="minorHAnsi"/>
          <w:sz w:val="22"/>
          <w:szCs w:val="22"/>
        </w:rPr>
        <w:t xml:space="preserve">public and private </w:t>
      </w:r>
      <w:r w:rsidR="00941765">
        <w:rPr>
          <w:rFonts w:ascii="Proxima Nova Rg" w:hAnsi="Proxima Nova Rg" w:cstheme="minorHAnsi"/>
          <w:sz w:val="22"/>
          <w:szCs w:val="22"/>
        </w:rPr>
        <w:t xml:space="preserve">schools, including </w:t>
      </w:r>
      <w:r w:rsidR="00C83B4C">
        <w:rPr>
          <w:rFonts w:ascii="Proxima Nova Rg" w:hAnsi="Proxima Nova Rg" w:cstheme="minorHAnsi"/>
          <w:sz w:val="22"/>
          <w:szCs w:val="22"/>
        </w:rPr>
        <w:t>Quranic schools.</w:t>
      </w:r>
      <w:r w:rsidR="00C83B4C">
        <w:rPr>
          <w:rStyle w:val="FootnoteReference"/>
          <w:rFonts w:ascii="Proxima Nova Rg" w:hAnsi="Proxima Nova Rg"/>
          <w:sz w:val="22"/>
          <w:szCs w:val="22"/>
        </w:rPr>
        <w:footnoteReference w:id="20"/>
      </w:r>
    </w:p>
    <w:p w14:paraId="7A722C30" w14:textId="77777777" w:rsidR="00B25DA6" w:rsidRPr="002C3840" w:rsidRDefault="00B25DA6" w:rsidP="00BB7DC3">
      <w:pPr>
        <w:spacing w:after="120"/>
        <w:rPr>
          <w:rFonts w:ascii="Proxima Nova Rg" w:hAnsi="Proxima Nova Rg" w:cstheme="minorHAnsi"/>
          <w:sz w:val="22"/>
          <w:szCs w:val="22"/>
        </w:rPr>
      </w:pPr>
    </w:p>
    <w:p w14:paraId="7A722C31" w14:textId="62D88AAA" w:rsidR="00EE5054" w:rsidRPr="00452C03" w:rsidRDefault="00EE5054" w:rsidP="00BB7DC3">
      <w:pPr>
        <w:pStyle w:val="Heading3"/>
        <w:spacing w:before="0" w:after="120"/>
        <w:rPr>
          <w:rFonts w:ascii="Proxima Nova Rg" w:hAnsi="Proxima Nova Rg" w:cstheme="minorHAnsi"/>
          <w:b w:val="0"/>
          <w:color w:val="ECA145"/>
          <w:sz w:val="22"/>
          <w:szCs w:val="22"/>
        </w:rPr>
      </w:pPr>
      <w:r w:rsidRPr="00452C03">
        <w:rPr>
          <w:rFonts w:ascii="Proxima Nova Rg" w:hAnsi="Proxima Nova Rg" w:cstheme="minorHAnsi"/>
          <w:color w:val="ECA145"/>
          <w:sz w:val="22"/>
          <w:szCs w:val="22"/>
        </w:rPr>
        <w:t xml:space="preserve">Penal </w:t>
      </w:r>
      <w:r w:rsidR="00BB7DC3" w:rsidRPr="00452C03">
        <w:rPr>
          <w:rFonts w:ascii="Proxima Nova Rg" w:hAnsi="Proxima Nova Rg" w:cstheme="minorHAnsi"/>
          <w:color w:val="ECA145"/>
          <w:sz w:val="22"/>
          <w:szCs w:val="22"/>
        </w:rPr>
        <w:t>institutions</w:t>
      </w:r>
    </w:p>
    <w:p w14:paraId="4704DEB3"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Corporal punishment is considered unlawful as a disciplinary measure in penal institutions, but there is no explicit prohibition. Article 100 of Decree No. 2001 (relative to the procedure of implementation and adjustment of the sanctions), applicable to prisons, states that “the personnel of the penal institutions can only employ force towards a prisoner in the case of violent resistance (by the inmate) or in the case of inertia to the orders given”. Juvenile justice penal law is being revised.</w:t>
      </w:r>
      <w:r w:rsidRPr="002C3840">
        <w:rPr>
          <w:rStyle w:val="FootnoteReference"/>
          <w:rFonts w:ascii="Proxima Nova Rg" w:hAnsi="Proxima Nova Rg" w:cstheme="minorHAnsi"/>
          <w:sz w:val="22"/>
          <w:szCs w:val="22"/>
        </w:rPr>
        <w:footnoteReference w:id="21"/>
      </w:r>
    </w:p>
    <w:p w14:paraId="3A0D5D70" w14:textId="4748E71E" w:rsidR="00BB7DC3" w:rsidRPr="002C3840" w:rsidRDefault="00BB7DC3" w:rsidP="00BB7DC3">
      <w:pPr>
        <w:spacing w:after="120"/>
        <w:rPr>
          <w:rFonts w:ascii="Proxima Nova Rg" w:hAnsi="Proxima Nova Rg" w:cstheme="minorHAnsi"/>
          <w:sz w:val="22"/>
          <w:szCs w:val="22"/>
        </w:rPr>
      </w:pPr>
    </w:p>
    <w:p w14:paraId="2504E16D" w14:textId="79448A55" w:rsidR="00BB7DC3" w:rsidRPr="00452C03" w:rsidRDefault="00BB7DC3" w:rsidP="00BB7DC3">
      <w:pPr>
        <w:pStyle w:val="Heading3"/>
        <w:spacing w:before="0" w:after="120"/>
        <w:rPr>
          <w:rFonts w:ascii="Proxima Nova Rg" w:hAnsi="Proxima Nova Rg" w:cstheme="minorHAnsi"/>
          <w:color w:val="ECA145"/>
          <w:sz w:val="22"/>
          <w:szCs w:val="22"/>
        </w:rPr>
      </w:pPr>
      <w:r w:rsidRPr="00452C03">
        <w:rPr>
          <w:rFonts w:ascii="Proxima Nova Rg" w:hAnsi="Proxima Nova Rg" w:cstheme="minorHAnsi"/>
          <w:color w:val="ECA145"/>
          <w:sz w:val="22"/>
          <w:szCs w:val="22"/>
        </w:rPr>
        <w:lastRenderedPageBreak/>
        <w:t>Sentence for crime</w:t>
      </w:r>
    </w:p>
    <w:p w14:paraId="20D3A4EA"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Corporal punishment is unlawful as a sentence for crime. There is no provision for it in the Criminal Code or the Criminal Procedure Code.</w:t>
      </w:r>
    </w:p>
    <w:p w14:paraId="2396A7DC" w14:textId="77777777" w:rsidR="00C25080" w:rsidRPr="00E0161F" w:rsidRDefault="00C25080" w:rsidP="00BB7DC3">
      <w:pPr>
        <w:spacing w:after="120"/>
        <w:rPr>
          <w:rFonts w:ascii="Proxima Nova Rg" w:hAnsi="Proxima Nova Rg" w:cstheme="minorHAnsi"/>
        </w:rPr>
      </w:pPr>
    </w:p>
    <w:p w14:paraId="05F1357F" w14:textId="0139446C" w:rsidR="00C25080" w:rsidRPr="00E0161F" w:rsidRDefault="00C25080" w:rsidP="00C25080">
      <w:pPr>
        <w:pStyle w:val="Heading2"/>
        <w:spacing w:after="120"/>
        <w:rPr>
          <w:rFonts w:ascii="Proxima Nova Rg" w:eastAsia="Calibri" w:hAnsi="Proxima Nova Rg" w:cstheme="minorHAnsi"/>
          <w:bCs w:val="0"/>
          <w:sz w:val="28"/>
          <w:szCs w:val="28"/>
          <w:lang w:eastAsia="en-GB"/>
        </w:rPr>
      </w:pPr>
      <w:r w:rsidRPr="00E0161F">
        <w:rPr>
          <w:rFonts w:ascii="Proxima Nova Rg" w:eastAsia="Calibri" w:hAnsi="Proxima Nova Rg" w:cstheme="minorHAnsi"/>
          <w:sz w:val="28"/>
          <w:szCs w:val="28"/>
          <w:lang w:eastAsia="en-GB"/>
        </w:rPr>
        <w:t xml:space="preserve">Universal Periodic Review of </w:t>
      </w:r>
      <w:r w:rsidR="00524CBD" w:rsidRPr="00E0161F">
        <w:rPr>
          <w:rFonts w:ascii="Proxima Nova Rg" w:eastAsia="Calibri" w:hAnsi="Proxima Nova Rg" w:cstheme="minorHAnsi"/>
          <w:sz w:val="28"/>
          <w:szCs w:val="28"/>
          <w:lang w:eastAsia="en-GB"/>
        </w:rPr>
        <w:t>Senegal’s</w:t>
      </w:r>
      <w:r w:rsidRPr="00E0161F">
        <w:rPr>
          <w:rFonts w:ascii="Proxima Nova Rg" w:eastAsia="Calibri" w:hAnsi="Proxima Nova Rg" w:cstheme="minorHAnsi"/>
          <w:sz w:val="28"/>
          <w:szCs w:val="28"/>
          <w:lang w:eastAsia="en-GB"/>
        </w:rPr>
        <w:t xml:space="preserve"> human rights record</w:t>
      </w:r>
    </w:p>
    <w:p w14:paraId="0A507EC1"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Senegal was examined in the first cycle of the Universal Periodic Review in 2009 (session 4). During the review, the Government stated that corporal punishment is prohibited in Koranic schools and that one teacher had been convicted for that offence.</w:t>
      </w:r>
      <w:r w:rsidRPr="002C3840">
        <w:rPr>
          <w:rStyle w:val="FootnoteReference"/>
          <w:rFonts w:ascii="Proxima Nova Rg" w:hAnsi="Proxima Nova Rg" w:cstheme="minorHAnsi"/>
          <w:sz w:val="22"/>
          <w:szCs w:val="22"/>
        </w:rPr>
        <w:footnoteReference w:id="22"/>
      </w:r>
      <w:r w:rsidRPr="002C3840">
        <w:rPr>
          <w:rFonts w:ascii="Proxima Nova Rg" w:hAnsi="Proxima Nova Rg" w:cstheme="minorHAnsi"/>
          <w:sz w:val="22"/>
          <w:szCs w:val="22"/>
        </w:rPr>
        <w:t xml:space="preserve"> The following recommendation was made and was accepted by the Government:</w:t>
      </w:r>
      <w:r w:rsidRPr="002C3840">
        <w:rPr>
          <w:rStyle w:val="FootnoteReference"/>
          <w:rFonts w:ascii="Proxima Nova Rg" w:hAnsi="Proxima Nova Rg" w:cstheme="minorHAnsi"/>
          <w:sz w:val="22"/>
          <w:szCs w:val="22"/>
        </w:rPr>
        <w:footnoteReference w:id="23"/>
      </w:r>
    </w:p>
    <w:p w14:paraId="4D1B5ACD" w14:textId="77777777" w:rsidR="00524CBD" w:rsidRPr="002C3840" w:rsidRDefault="00524CBD" w:rsidP="00524CBD">
      <w:pPr>
        <w:spacing w:after="120"/>
        <w:ind w:left="720"/>
        <w:rPr>
          <w:rFonts w:ascii="Proxima Nova Rg" w:hAnsi="Proxima Nova Rg" w:cstheme="minorHAnsi"/>
          <w:sz w:val="22"/>
          <w:szCs w:val="22"/>
        </w:rPr>
      </w:pPr>
      <w:r w:rsidRPr="002C3840">
        <w:rPr>
          <w:rFonts w:ascii="Proxima Nova Rg" w:hAnsi="Proxima Nova Rg" w:cstheme="minorHAnsi"/>
          <w:sz w:val="22"/>
          <w:szCs w:val="22"/>
        </w:rPr>
        <w:t>“Continue efforts and take necessary policy measures to ensure that children are protected from corporal punishment and other forms of violence or exploitation (Sweden)”</w:t>
      </w:r>
    </w:p>
    <w:p w14:paraId="2D773627"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The second cycle UPR took place in 2013 (session 17). The Government report to the review that it had devised “a national action plan on legal reform to criminalize corporal punishment and all forms of violence against children”.</w:t>
      </w:r>
      <w:r w:rsidRPr="002C3840">
        <w:rPr>
          <w:rStyle w:val="FootnoteReference"/>
          <w:rFonts w:ascii="Proxima Nova Rg" w:hAnsi="Proxima Nova Rg" w:cstheme="minorHAnsi"/>
          <w:sz w:val="22"/>
          <w:szCs w:val="22"/>
        </w:rPr>
        <w:footnoteReference w:id="24"/>
      </w:r>
      <w:r w:rsidRPr="002C3840">
        <w:rPr>
          <w:rFonts w:ascii="Proxima Nova Rg" w:hAnsi="Proxima Nova Rg" w:cstheme="minorHAnsi"/>
          <w:sz w:val="22"/>
          <w:szCs w:val="22"/>
        </w:rPr>
        <w:t xml:space="preserve"> During the review, Tunisia made the following recommendation: “Revise the Code of the Family to explicitly prohibit corporal punishment in all places.” However, the recommendation as recorded in the report of the working group – and which the Government accepted – was as follows:</w:t>
      </w:r>
      <w:r w:rsidRPr="002C3840">
        <w:rPr>
          <w:rStyle w:val="FootnoteReference"/>
          <w:rFonts w:ascii="Proxima Nova Rg" w:hAnsi="Proxima Nova Rg" w:cstheme="minorHAnsi"/>
          <w:sz w:val="22"/>
          <w:szCs w:val="22"/>
        </w:rPr>
        <w:footnoteReference w:id="25"/>
      </w:r>
    </w:p>
    <w:p w14:paraId="51653B2D" w14:textId="1E8D87CE" w:rsidR="00524CBD" w:rsidRPr="002C3840" w:rsidRDefault="00524CBD" w:rsidP="00524CBD">
      <w:pPr>
        <w:spacing w:after="120"/>
        <w:ind w:left="720"/>
        <w:rPr>
          <w:rFonts w:ascii="Proxima Nova Rg" w:hAnsi="Proxima Nova Rg" w:cstheme="minorHAnsi"/>
          <w:sz w:val="22"/>
          <w:szCs w:val="22"/>
        </w:rPr>
      </w:pPr>
      <w:r w:rsidRPr="002C3840">
        <w:rPr>
          <w:rFonts w:ascii="Proxima Nova Rg" w:hAnsi="Proxima Nova Rg" w:cstheme="minorHAnsi"/>
          <w:sz w:val="22"/>
          <w:szCs w:val="22"/>
        </w:rPr>
        <w:t>“Continue its efforts to fight against corporal punishment in all places (Tunisia)”</w:t>
      </w:r>
    </w:p>
    <w:p w14:paraId="369FABD9" w14:textId="42A29F24" w:rsidR="00BD3C50" w:rsidRPr="002C3840" w:rsidRDefault="00BD3C50" w:rsidP="00BD3C50">
      <w:pPr>
        <w:spacing w:after="120"/>
        <w:rPr>
          <w:rFonts w:ascii="Proxima Nova Rg" w:hAnsi="Proxima Nova Rg" w:cstheme="minorHAnsi"/>
          <w:sz w:val="22"/>
          <w:szCs w:val="22"/>
        </w:rPr>
      </w:pPr>
      <w:r w:rsidRPr="002C3840">
        <w:rPr>
          <w:rFonts w:ascii="Proxima Nova Rg" w:hAnsi="Proxima Nova Rg" w:cstheme="minorHAnsi"/>
          <w:sz w:val="22"/>
          <w:szCs w:val="22"/>
        </w:rPr>
        <w:t>Third cycle examination took place in 2018 (session 31). The following recommendations were made:</w:t>
      </w:r>
    </w:p>
    <w:p w14:paraId="2FE154E0" w14:textId="7BA59864" w:rsidR="00BD3C50" w:rsidRPr="002C3840" w:rsidRDefault="00BD3C50" w:rsidP="00BD3C50">
      <w:pPr>
        <w:spacing w:after="120"/>
        <w:ind w:left="720"/>
        <w:rPr>
          <w:rFonts w:ascii="Proxima Nova Rg" w:hAnsi="Proxima Nova Rg" w:cstheme="minorHAnsi"/>
          <w:sz w:val="22"/>
          <w:szCs w:val="22"/>
        </w:rPr>
      </w:pPr>
      <w:r w:rsidRPr="002C3840">
        <w:rPr>
          <w:rFonts w:ascii="Proxima Nova Rg" w:hAnsi="Proxima Nova Rg" w:cstheme="minorHAnsi"/>
          <w:sz w:val="22"/>
          <w:szCs w:val="22"/>
        </w:rPr>
        <w:t>“Repeal article 285 of the Family Code which tolerates physical violence against children in the form of reprimands and punishments (Bangladesh)”</w:t>
      </w:r>
    </w:p>
    <w:p w14:paraId="3C6ADF5E" w14:textId="296C34E3" w:rsidR="00BD3C50" w:rsidRPr="002C3840" w:rsidRDefault="00BD3C50" w:rsidP="00BD3C50">
      <w:pPr>
        <w:spacing w:after="120"/>
        <w:ind w:left="720"/>
        <w:rPr>
          <w:rFonts w:ascii="Proxima Nova Rg" w:hAnsi="Proxima Nova Rg" w:cstheme="minorHAnsi"/>
          <w:i/>
          <w:sz w:val="22"/>
          <w:szCs w:val="22"/>
        </w:rPr>
      </w:pPr>
      <w:r w:rsidRPr="002C3840">
        <w:rPr>
          <w:rFonts w:ascii="Proxima Nova Rg" w:hAnsi="Proxima Nova Rg" w:cstheme="minorHAnsi"/>
          <w:sz w:val="22"/>
          <w:szCs w:val="22"/>
        </w:rPr>
        <w:t>“Repeal all provisions that authorize corporal punishment, including article 285 of the Family Code and raise awareness among the general public of the negative consequences of corporal punishment against children (Liechtenstein)”</w:t>
      </w:r>
    </w:p>
    <w:p w14:paraId="1C70CFF9" w14:textId="71D07504" w:rsidR="00BD3C50" w:rsidRPr="002C3840" w:rsidRDefault="00BD3C50" w:rsidP="00BD3C50">
      <w:pPr>
        <w:spacing w:after="120"/>
        <w:rPr>
          <w:rFonts w:ascii="Proxima Nova Rg" w:hAnsi="Proxima Nova Rg" w:cstheme="minorHAnsi"/>
          <w:sz w:val="22"/>
          <w:szCs w:val="22"/>
        </w:rPr>
      </w:pPr>
      <w:r w:rsidRPr="002C3840">
        <w:rPr>
          <w:rFonts w:ascii="Proxima Nova Rg" w:hAnsi="Proxima Nova Rg" w:cstheme="minorHAnsi"/>
          <w:sz w:val="22"/>
          <w:szCs w:val="22"/>
        </w:rPr>
        <w:t>The Government gave a mixed response, supporting the first one and noting the other.</w:t>
      </w:r>
      <w:r w:rsidRPr="002C3840">
        <w:rPr>
          <w:rStyle w:val="FootnoteReference"/>
          <w:rFonts w:ascii="Proxima Nova Rg" w:hAnsi="Proxima Nova Rg"/>
          <w:sz w:val="22"/>
          <w:szCs w:val="22"/>
        </w:rPr>
        <w:footnoteReference w:id="26"/>
      </w:r>
    </w:p>
    <w:p w14:paraId="7A722C3E" w14:textId="77777777" w:rsidR="00977A67" w:rsidRPr="00E0161F" w:rsidRDefault="00977A67" w:rsidP="00BB7DC3">
      <w:pPr>
        <w:spacing w:after="120"/>
        <w:rPr>
          <w:rFonts w:ascii="Proxima Nova Rg" w:hAnsi="Proxima Nova Rg" w:cstheme="minorHAnsi"/>
          <w:b/>
          <w:sz w:val="28"/>
          <w:szCs w:val="28"/>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E0161F">
        <w:rPr>
          <w:rFonts w:ascii="Proxima Nova Rg" w:hAnsi="Proxima Nova Rg" w:cstheme="minorHAnsi"/>
          <w:sz w:val="28"/>
          <w:szCs w:val="28"/>
        </w:rPr>
        <w:t>Recommendations by human rights treaty bodies</w:t>
      </w:r>
      <w:bookmarkEnd w:id="1"/>
    </w:p>
    <w:p w14:paraId="1010FDCD" w14:textId="77777777" w:rsidR="001C3787" w:rsidRPr="00452C03" w:rsidRDefault="001C3787" w:rsidP="001C3787">
      <w:pPr>
        <w:pStyle w:val="Heading3"/>
        <w:spacing w:before="0" w:after="120"/>
        <w:rPr>
          <w:rFonts w:ascii="Proxima Nova Rg" w:hAnsi="Proxima Nova Rg" w:cstheme="minorHAnsi"/>
          <w:i/>
          <w:color w:val="ECA145"/>
          <w:sz w:val="22"/>
          <w:szCs w:val="22"/>
        </w:rPr>
      </w:pPr>
      <w:r w:rsidRPr="00452C03">
        <w:rPr>
          <w:rFonts w:ascii="Proxima Nova Rg" w:hAnsi="Proxima Nova Rg" w:cstheme="minorHAnsi"/>
          <w:i/>
          <w:color w:val="ECA145"/>
          <w:sz w:val="22"/>
          <w:szCs w:val="22"/>
        </w:rPr>
        <w:t>Committee on the Rights of the Child</w:t>
      </w:r>
    </w:p>
    <w:p w14:paraId="2B55AD1E" w14:textId="390560AC" w:rsidR="001C3787" w:rsidRPr="00FF3353" w:rsidRDefault="001C3787" w:rsidP="001C3787">
      <w:pPr>
        <w:rPr>
          <w:rFonts w:ascii="Proxima Nova Rg" w:hAnsi="Proxima Nova Rg"/>
          <w:sz w:val="22"/>
          <w:szCs w:val="22"/>
        </w:rPr>
      </w:pPr>
      <w:r w:rsidRPr="00FF3353">
        <w:rPr>
          <w:rFonts w:ascii="Proxima Nova Rg" w:hAnsi="Proxima Nova Rg"/>
          <w:sz w:val="22"/>
          <w:szCs w:val="22"/>
        </w:rPr>
        <w:t xml:space="preserve">(2 February 2024, CRC/C/SEN/CO/6-7 6, Concluding observations on sixth/seventh report, Advance unedited version, para. 20) </w:t>
      </w:r>
    </w:p>
    <w:p w14:paraId="173ED58E" w14:textId="77777777" w:rsidR="001C3787" w:rsidRPr="00FF3353" w:rsidRDefault="001C3787" w:rsidP="001C3787">
      <w:pPr>
        <w:rPr>
          <w:rFonts w:ascii="Proxima Nova Rg" w:hAnsi="Proxima Nova Rg"/>
          <w:sz w:val="22"/>
          <w:szCs w:val="22"/>
        </w:rPr>
      </w:pPr>
    </w:p>
    <w:p w14:paraId="22B1CFA9" w14:textId="4AA23F0A" w:rsidR="001C3787" w:rsidRPr="00FF3353" w:rsidRDefault="001C3787" w:rsidP="00FF3353">
      <w:pPr>
        <w:ind w:left="-144" w:right="-144"/>
        <w:rPr>
          <w:rFonts w:ascii="Proxima Nova Rg" w:hAnsi="Proxima Nova Rg"/>
          <w:sz w:val="22"/>
          <w:szCs w:val="22"/>
        </w:rPr>
      </w:pPr>
      <w:r w:rsidRPr="00FF3353">
        <w:rPr>
          <w:rFonts w:ascii="Proxima Nova Rg" w:hAnsi="Proxima Nova Rg"/>
          <w:sz w:val="22"/>
          <w:szCs w:val="22"/>
        </w:rPr>
        <w:t xml:space="preserve">“Concerned with the levels of physical violence against children in various settings, including in schools, particularly in </w:t>
      </w:r>
      <w:proofErr w:type="spellStart"/>
      <w:r w:rsidRPr="00FF3353">
        <w:rPr>
          <w:rFonts w:ascii="Proxima Nova Rg" w:hAnsi="Proxima Nova Rg"/>
          <w:sz w:val="22"/>
          <w:szCs w:val="22"/>
        </w:rPr>
        <w:t>daaras</w:t>
      </w:r>
      <w:proofErr w:type="spellEnd"/>
      <w:r w:rsidRPr="00FF3353">
        <w:rPr>
          <w:rFonts w:ascii="Proxima Nova Rg" w:hAnsi="Proxima Nova Rg"/>
          <w:sz w:val="22"/>
          <w:szCs w:val="22"/>
        </w:rPr>
        <w:t>, and recalling its General Comment No. 8 (2006) on corporal punishment and previous recommendations, the Committee urges the State party to:</w:t>
      </w:r>
    </w:p>
    <w:p w14:paraId="03BBB508" w14:textId="77777777" w:rsidR="001C3787" w:rsidRPr="00FF3353" w:rsidRDefault="001C3787" w:rsidP="00FF3353">
      <w:pPr>
        <w:ind w:left="-144" w:right="-144"/>
        <w:rPr>
          <w:rFonts w:ascii="Proxima Nova Rg" w:hAnsi="Proxima Nova Rg"/>
          <w:sz w:val="22"/>
          <w:szCs w:val="22"/>
        </w:rPr>
      </w:pPr>
    </w:p>
    <w:p w14:paraId="1A785CB7" w14:textId="7A1F28B1" w:rsidR="001C3787" w:rsidRPr="00FF3353" w:rsidRDefault="001C3787" w:rsidP="00FF3353">
      <w:pPr>
        <w:pStyle w:val="ListParagraph"/>
        <w:numPr>
          <w:ilvl w:val="0"/>
          <w:numId w:val="7"/>
        </w:numPr>
        <w:ind w:right="-144"/>
        <w:rPr>
          <w:rFonts w:ascii="Proxima Nova Rg" w:hAnsi="Proxima Nova Rg"/>
          <w:sz w:val="22"/>
          <w:szCs w:val="22"/>
        </w:rPr>
      </w:pPr>
      <w:r w:rsidRPr="00FF3353">
        <w:rPr>
          <w:rFonts w:ascii="Proxima Nova Rg" w:hAnsi="Proxima Nova Rg"/>
          <w:sz w:val="22"/>
          <w:szCs w:val="22"/>
        </w:rPr>
        <w:t xml:space="preserve">Explicitly prohibit corporal punishment in law in all settings, including in the home, </w:t>
      </w:r>
      <w:proofErr w:type="spellStart"/>
      <w:r w:rsidRPr="00FF3353">
        <w:rPr>
          <w:rFonts w:ascii="Proxima Nova Rg" w:hAnsi="Proxima Nova Rg"/>
          <w:sz w:val="22"/>
          <w:szCs w:val="22"/>
        </w:rPr>
        <w:t>daaras</w:t>
      </w:r>
      <w:proofErr w:type="spellEnd"/>
      <w:r w:rsidRPr="00FF3353">
        <w:rPr>
          <w:rFonts w:ascii="Proxima Nova Rg" w:hAnsi="Proxima Nova Rg"/>
          <w:sz w:val="22"/>
          <w:szCs w:val="22"/>
        </w:rPr>
        <w:t xml:space="preserve">, early childhood care, day care facilities, alternative care settings, and repeal all provisions allowing the use of corporal punishment by adults, including Article 285 of the Family </w:t>
      </w:r>
      <w:proofErr w:type="gramStart"/>
      <w:r w:rsidRPr="00FF3353">
        <w:rPr>
          <w:rFonts w:ascii="Proxima Nova Rg" w:hAnsi="Proxima Nova Rg"/>
          <w:sz w:val="22"/>
          <w:szCs w:val="22"/>
        </w:rPr>
        <w:t>Code ;</w:t>
      </w:r>
      <w:proofErr w:type="gramEnd"/>
    </w:p>
    <w:p w14:paraId="24A9F739" w14:textId="77777777" w:rsidR="001C3787" w:rsidRPr="00FF3353" w:rsidRDefault="001C3787" w:rsidP="00FF3353">
      <w:pPr>
        <w:pStyle w:val="ListParagraph"/>
        <w:ind w:left="-144" w:right="-144"/>
        <w:rPr>
          <w:rFonts w:ascii="Proxima Nova Rg" w:hAnsi="Proxima Nova Rg"/>
          <w:sz w:val="22"/>
          <w:szCs w:val="22"/>
        </w:rPr>
      </w:pPr>
    </w:p>
    <w:p w14:paraId="1689958D" w14:textId="603B7833" w:rsidR="001C3787" w:rsidRPr="00FF3353" w:rsidRDefault="001C3787" w:rsidP="00FF3353">
      <w:pPr>
        <w:pStyle w:val="ListParagraph"/>
        <w:numPr>
          <w:ilvl w:val="0"/>
          <w:numId w:val="7"/>
        </w:numPr>
        <w:ind w:right="-144"/>
        <w:rPr>
          <w:rFonts w:ascii="Proxima Nova Rg" w:hAnsi="Proxima Nova Rg"/>
          <w:sz w:val="22"/>
          <w:szCs w:val="22"/>
        </w:rPr>
      </w:pPr>
      <w:r w:rsidRPr="00FF3353">
        <w:rPr>
          <w:rFonts w:ascii="Proxima Nova Rg" w:hAnsi="Proxima Nova Rg"/>
          <w:sz w:val="22"/>
          <w:szCs w:val="22"/>
        </w:rPr>
        <w:t xml:space="preserve">Promote positive, non-violent and participatory forms of child-rearing and </w:t>
      </w:r>
      <w:proofErr w:type="gramStart"/>
      <w:r w:rsidRPr="00FF3353">
        <w:rPr>
          <w:rFonts w:ascii="Proxima Nova Rg" w:hAnsi="Proxima Nova Rg"/>
          <w:sz w:val="22"/>
          <w:szCs w:val="22"/>
        </w:rPr>
        <w:t>discipline;</w:t>
      </w:r>
      <w:proofErr w:type="gramEnd"/>
      <w:r w:rsidRPr="00FF3353">
        <w:rPr>
          <w:rFonts w:ascii="Proxima Nova Rg" w:hAnsi="Proxima Nova Rg"/>
          <w:sz w:val="22"/>
          <w:szCs w:val="22"/>
        </w:rPr>
        <w:t xml:space="preserve"> </w:t>
      </w:r>
    </w:p>
    <w:p w14:paraId="5B00BD9D" w14:textId="77777777" w:rsidR="001C3787" w:rsidRPr="00FF3353" w:rsidRDefault="001C3787" w:rsidP="00FF3353">
      <w:pPr>
        <w:pStyle w:val="ListParagraph"/>
        <w:ind w:left="-144" w:right="-144"/>
        <w:rPr>
          <w:rFonts w:ascii="Proxima Nova Rg" w:hAnsi="Proxima Nova Rg"/>
          <w:sz w:val="22"/>
          <w:szCs w:val="22"/>
        </w:rPr>
      </w:pPr>
    </w:p>
    <w:p w14:paraId="373AF71F" w14:textId="2E460407" w:rsidR="001C3787" w:rsidRPr="00FF3353" w:rsidRDefault="001C3787" w:rsidP="00FF3353">
      <w:pPr>
        <w:pStyle w:val="ListParagraph"/>
        <w:numPr>
          <w:ilvl w:val="0"/>
          <w:numId w:val="7"/>
        </w:numPr>
        <w:ind w:right="-144"/>
        <w:rPr>
          <w:rFonts w:ascii="Proxima Nova Rg" w:hAnsi="Proxima Nova Rg"/>
          <w:sz w:val="22"/>
          <w:szCs w:val="22"/>
        </w:rPr>
      </w:pPr>
      <w:r w:rsidRPr="00FF3353">
        <w:rPr>
          <w:rFonts w:ascii="Proxima Nova Rg" w:hAnsi="Proxima Nova Rg"/>
          <w:sz w:val="22"/>
          <w:szCs w:val="22"/>
        </w:rPr>
        <w:t>Intensify awareness-raising campaigns for parents and professionals working with and for children to promote attitudinal change.</w:t>
      </w:r>
      <w:r>
        <w:rPr>
          <w:rFonts w:ascii="Proxima Nova Rg" w:hAnsi="Proxima Nova Rg"/>
          <w:sz w:val="22"/>
          <w:szCs w:val="22"/>
        </w:rPr>
        <w:t>”</w:t>
      </w:r>
    </w:p>
    <w:p w14:paraId="13531BB1" w14:textId="77777777" w:rsidR="001C3787" w:rsidRDefault="001C3787" w:rsidP="001C3787"/>
    <w:p w14:paraId="7696D165" w14:textId="77777777" w:rsidR="001C3787" w:rsidRPr="00FF3353" w:rsidRDefault="001C3787" w:rsidP="00FF3353"/>
    <w:p w14:paraId="7A722C40" w14:textId="77777777" w:rsidR="00CB23B9" w:rsidRPr="00452C03" w:rsidRDefault="00CB23B9" w:rsidP="00BB7DC3">
      <w:pPr>
        <w:pStyle w:val="Heading3"/>
        <w:spacing w:before="0" w:after="120"/>
        <w:rPr>
          <w:rFonts w:ascii="Proxima Nova Rg" w:hAnsi="Proxima Nova Rg" w:cstheme="minorHAnsi"/>
          <w:i/>
          <w:color w:val="ECA145"/>
          <w:sz w:val="22"/>
          <w:szCs w:val="22"/>
        </w:rPr>
      </w:pPr>
      <w:r w:rsidRPr="00452C03">
        <w:rPr>
          <w:rFonts w:ascii="Proxima Nova Rg" w:hAnsi="Proxima Nova Rg" w:cstheme="minorHAnsi"/>
          <w:i/>
          <w:color w:val="ECA145"/>
          <w:sz w:val="22"/>
          <w:szCs w:val="22"/>
        </w:rPr>
        <w:t>Committee on the Rights of the Child</w:t>
      </w:r>
    </w:p>
    <w:p w14:paraId="6D81386A" w14:textId="77777777" w:rsidR="00524CBD" w:rsidRPr="002C3840" w:rsidRDefault="00524CBD" w:rsidP="00524CBD">
      <w:pPr>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hAnsi="Proxima Nova Rg" w:cstheme="minorHAnsi"/>
          <w:bCs/>
          <w:sz w:val="22"/>
          <w:szCs w:val="22"/>
        </w:rPr>
        <w:t>(</w:t>
      </w:r>
      <w:r w:rsidRPr="002C3840">
        <w:rPr>
          <w:rFonts w:ascii="Proxima Nova Rg" w:eastAsia="Calibri" w:hAnsi="Proxima Nova Rg" w:cstheme="minorHAnsi"/>
          <w:color w:val="000000"/>
          <w:sz w:val="22"/>
          <w:szCs w:val="22"/>
          <w:lang w:val="en-US" w:eastAsia="en-GB"/>
        </w:rPr>
        <w:t>29 January 2016, CRC/C/SEN/CO/3-5 Advance Unedited Version, Concluding observations on third-fifth report, paras. 5, 35 and 36)</w:t>
      </w:r>
    </w:p>
    <w:p w14:paraId="115E1E2A"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“The Committee also welcomes the following institutional and policy measures: ...</w:t>
      </w:r>
    </w:p>
    <w:p w14:paraId="62B7FB36"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k) National Plan of Action for Law Reform to </w:t>
      </w:r>
      <w:proofErr w:type="spellStart"/>
      <w:r w:rsidRPr="002C3840">
        <w:rPr>
          <w:rFonts w:ascii="Proxima Nova Rg" w:eastAsia="Calibri" w:hAnsi="Proxima Nova Rg" w:cstheme="minorHAnsi"/>
          <w:color w:val="000000"/>
          <w:sz w:val="22"/>
          <w:szCs w:val="22"/>
          <w:lang w:val="en-US" w:eastAsia="en-GB"/>
        </w:rPr>
        <w:t>Criminalise</w:t>
      </w:r>
      <w:proofErr w:type="spellEnd"/>
      <w:r w:rsidRPr="002C3840">
        <w:rPr>
          <w:rFonts w:ascii="Proxima Nova Rg" w:eastAsia="Calibri" w:hAnsi="Proxima Nova Rg" w:cstheme="minorHAnsi"/>
          <w:color w:val="000000"/>
          <w:sz w:val="22"/>
          <w:szCs w:val="22"/>
          <w:lang w:val="en-US" w:eastAsia="en-GB"/>
        </w:rPr>
        <w:t xml:space="preserve"> Corporal Punishment and All Forms of violence Against Children.</w:t>
      </w:r>
    </w:p>
    <w:p w14:paraId="472D2B2C"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“The Committee welcomes the various measures undertaken by the State party to address and eliminate corporal punishment against children. The Committee also notes with appreciation the existence of a child helpline. However, the Committee is concerned about: </w:t>
      </w:r>
    </w:p>
    <w:p w14:paraId="2ADE07AF"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a) the absence of full and explicit prohibition of corporal punishment in the home, schools, including </w:t>
      </w:r>
      <w:proofErr w:type="spellStart"/>
      <w:r w:rsidRPr="002C3840">
        <w:rPr>
          <w:rFonts w:ascii="Proxima Nova Rg" w:eastAsia="Calibri" w:hAnsi="Proxima Nova Rg" w:cstheme="minorHAnsi"/>
          <w:i/>
          <w:iCs/>
          <w:color w:val="000000"/>
          <w:sz w:val="22"/>
          <w:szCs w:val="22"/>
          <w:lang w:val="en-US" w:eastAsia="en-GB"/>
        </w:rPr>
        <w:t>daaras</w:t>
      </w:r>
      <w:proofErr w:type="spellEnd"/>
      <w:r w:rsidRPr="002C3840">
        <w:rPr>
          <w:rFonts w:ascii="Proxima Nova Rg" w:eastAsia="Calibri" w:hAnsi="Proxima Nova Rg" w:cstheme="minorHAnsi"/>
          <w:color w:val="000000"/>
          <w:sz w:val="22"/>
          <w:szCs w:val="22"/>
          <w:lang w:val="en-US" w:eastAsia="en-GB"/>
        </w:rPr>
        <w:t xml:space="preserve">, penal institutions, and alternative care </w:t>
      </w:r>
      <w:proofErr w:type="gramStart"/>
      <w:r w:rsidRPr="002C3840">
        <w:rPr>
          <w:rFonts w:ascii="Proxima Nova Rg" w:eastAsia="Calibri" w:hAnsi="Proxima Nova Rg" w:cstheme="minorHAnsi"/>
          <w:color w:val="000000"/>
          <w:sz w:val="22"/>
          <w:szCs w:val="22"/>
          <w:lang w:val="en-US" w:eastAsia="en-GB"/>
        </w:rPr>
        <w:t>settings;</w:t>
      </w:r>
      <w:proofErr w:type="gramEnd"/>
    </w:p>
    <w:p w14:paraId="22D9901B"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b) the lack of protection and assistance provided to child victims of corporal punishment and violence; and</w:t>
      </w:r>
    </w:p>
    <w:p w14:paraId="0F7A12E2"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c) the lack of effectiveness of awareness-raising </w:t>
      </w:r>
      <w:proofErr w:type="spellStart"/>
      <w:r w:rsidRPr="002C3840">
        <w:rPr>
          <w:rFonts w:ascii="Proxima Nova Rg" w:eastAsia="Calibri" w:hAnsi="Proxima Nova Rg" w:cstheme="minorHAnsi"/>
          <w:color w:val="000000"/>
          <w:sz w:val="22"/>
          <w:szCs w:val="22"/>
          <w:lang w:val="en-US" w:eastAsia="en-GB"/>
        </w:rPr>
        <w:t>programmes</w:t>
      </w:r>
      <w:proofErr w:type="spellEnd"/>
      <w:r w:rsidRPr="002C3840">
        <w:rPr>
          <w:rFonts w:ascii="Proxima Nova Rg" w:eastAsia="Calibri" w:hAnsi="Proxima Nova Rg" w:cstheme="minorHAnsi"/>
          <w:color w:val="000000"/>
          <w:sz w:val="22"/>
          <w:szCs w:val="22"/>
          <w:lang w:val="en-US" w:eastAsia="en-GB"/>
        </w:rPr>
        <w:t xml:space="preserve"> to combat corporal punishment and other forms of violence against children.</w:t>
      </w:r>
    </w:p>
    <w:p w14:paraId="59332EFC"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“With reference to its general comment No. 8 (2006) on the right of the child to protection from corporal punishment and other cruel or degrading forms of punishment (CRC/C/GC/8), the Committee recommends that the State party: </w:t>
      </w:r>
    </w:p>
    <w:p w14:paraId="1B9E4CF2"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a) repeal all provisions that </w:t>
      </w:r>
      <w:proofErr w:type="spellStart"/>
      <w:r w:rsidRPr="002C3840">
        <w:rPr>
          <w:rFonts w:ascii="Proxima Nova Rg" w:eastAsia="Calibri" w:hAnsi="Proxima Nova Rg" w:cstheme="minorHAnsi"/>
          <w:color w:val="000000"/>
          <w:sz w:val="22"/>
          <w:szCs w:val="22"/>
          <w:lang w:val="en-US" w:eastAsia="en-GB"/>
        </w:rPr>
        <w:t>authorise</w:t>
      </w:r>
      <w:proofErr w:type="spellEnd"/>
      <w:r w:rsidRPr="002C3840">
        <w:rPr>
          <w:rFonts w:ascii="Proxima Nova Rg" w:eastAsia="Calibri" w:hAnsi="Proxima Nova Rg" w:cstheme="minorHAnsi"/>
          <w:color w:val="000000"/>
          <w:sz w:val="22"/>
          <w:szCs w:val="22"/>
          <w:lang w:val="en-US" w:eastAsia="en-GB"/>
        </w:rPr>
        <w:t xml:space="preserve"> corporal punishment, including article 285 of the Family Code which appears to condone physical violence against children to ‘a degree compatible with the child’s age and the correction of his/her </w:t>
      </w:r>
      <w:proofErr w:type="spellStart"/>
      <w:r w:rsidRPr="002C3840">
        <w:rPr>
          <w:rFonts w:ascii="Proxima Nova Rg" w:eastAsia="Calibri" w:hAnsi="Proxima Nova Rg" w:cstheme="minorHAnsi"/>
          <w:color w:val="000000"/>
          <w:sz w:val="22"/>
          <w:szCs w:val="22"/>
          <w:lang w:val="en-US" w:eastAsia="en-GB"/>
        </w:rPr>
        <w:t>behaviour</w:t>
      </w:r>
      <w:proofErr w:type="spellEnd"/>
      <w:proofErr w:type="gramStart"/>
      <w:r w:rsidRPr="002C3840">
        <w:rPr>
          <w:rFonts w:ascii="Proxima Nova Rg" w:eastAsia="Calibri" w:hAnsi="Proxima Nova Rg" w:cstheme="minorHAnsi"/>
          <w:color w:val="000000"/>
          <w:sz w:val="22"/>
          <w:szCs w:val="22"/>
          <w:lang w:val="en-US" w:eastAsia="en-GB"/>
        </w:rPr>
        <w:t>’;</w:t>
      </w:r>
      <w:proofErr w:type="gramEnd"/>
      <w:r w:rsidRPr="002C3840">
        <w:rPr>
          <w:rFonts w:ascii="Proxima Nova Rg" w:eastAsia="Calibri" w:hAnsi="Proxima Nova Rg" w:cstheme="minorHAnsi"/>
          <w:color w:val="000000"/>
          <w:sz w:val="22"/>
          <w:szCs w:val="22"/>
          <w:lang w:val="en-US" w:eastAsia="en-GB"/>
        </w:rPr>
        <w:t xml:space="preserve"> </w:t>
      </w:r>
    </w:p>
    <w:p w14:paraId="22FA99C3"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b) ensure that corporal punishment is explicitly prohibited in all settings, including within the family, in schools, including in </w:t>
      </w:r>
      <w:proofErr w:type="spellStart"/>
      <w:r w:rsidRPr="002C3840">
        <w:rPr>
          <w:rFonts w:ascii="Proxima Nova Rg" w:eastAsia="Calibri" w:hAnsi="Proxima Nova Rg" w:cstheme="minorHAnsi"/>
          <w:i/>
          <w:iCs/>
          <w:color w:val="000000"/>
          <w:sz w:val="22"/>
          <w:szCs w:val="22"/>
          <w:lang w:val="en-US" w:eastAsia="en-GB"/>
        </w:rPr>
        <w:t>daaras</w:t>
      </w:r>
      <w:proofErr w:type="spellEnd"/>
      <w:r w:rsidRPr="002C3840">
        <w:rPr>
          <w:rFonts w:ascii="Proxima Nova Rg" w:eastAsia="Calibri" w:hAnsi="Proxima Nova Rg" w:cstheme="minorHAnsi"/>
          <w:color w:val="000000"/>
          <w:sz w:val="22"/>
          <w:szCs w:val="22"/>
          <w:lang w:val="en-US" w:eastAsia="en-GB"/>
        </w:rPr>
        <w:t xml:space="preserve">, penal institutions, and alternative care settings, and ensure their effective </w:t>
      </w:r>
      <w:proofErr w:type="gramStart"/>
      <w:r w:rsidRPr="002C3840">
        <w:rPr>
          <w:rFonts w:ascii="Proxima Nova Rg" w:eastAsia="Calibri" w:hAnsi="Proxima Nova Rg" w:cstheme="minorHAnsi"/>
          <w:color w:val="000000"/>
          <w:sz w:val="22"/>
          <w:szCs w:val="22"/>
          <w:lang w:val="en-US" w:eastAsia="en-GB"/>
        </w:rPr>
        <w:t>implementation;</w:t>
      </w:r>
      <w:proofErr w:type="gramEnd"/>
      <w:r w:rsidRPr="002C3840">
        <w:rPr>
          <w:rFonts w:ascii="Proxima Nova Rg" w:eastAsia="Calibri" w:hAnsi="Proxima Nova Rg" w:cstheme="minorHAnsi"/>
          <w:color w:val="000000"/>
          <w:sz w:val="22"/>
          <w:szCs w:val="22"/>
          <w:lang w:val="en-US" w:eastAsia="en-GB"/>
        </w:rPr>
        <w:t xml:space="preserve"> </w:t>
      </w:r>
    </w:p>
    <w:p w14:paraId="02E98A03"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c) sensitize and educate parents, guardians and professionals working with and for children, by carrying out public educational campaigns about the harmful impact of corporal punishment and promote positive, non-violent forms of discipline as an alternative to corporal punishment; and</w:t>
      </w:r>
    </w:p>
    <w:p w14:paraId="54604318" w14:textId="77777777" w:rsidR="00524CBD" w:rsidRPr="002C3840" w:rsidRDefault="00524CBD" w:rsidP="00524CBD">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d) ensure the involvement and participation of the whole society, including children, in the design and implementation of preventive strategies </w:t>
      </w:r>
      <w:proofErr w:type="gramStart"/>
      <w:r w:rsidRPr="002C3840">
        <w:rPr>
          <w:rFonts w:ascii="Proxima Nova Rg" w:eastAsia="Calibri" w:hAnsi="Proxima Nova Rg" w:cstheme="minorHAnsi"/>
          <w:color w:val="000000"/>
          <w:sz w:val="22"/>
          <w:szCs w:val="22"/>
          <w:lang w:val="en-US" w:eastAsia="en-GB"/>
        </w:rPr>
        <w:t>with regard to</w:t>
      </w:r>
      <w:proofErr w:type="gramEnd"/>
      <w:r w:rsidRPr="002C3840">
        <w:rPr>
          <w:rFonts w:ascii="Proxima Nova Rg" w:eastAsia="Calibri" w:hAnsi="Proxima Nova Rg" w:cstheme="minorHAnsi"/>
          <w:color w:val="000000"/>
          <w:sz w:val="22"/>
          <w:szCs w:val="22"/>
          <w:lang w:val="en-US" w:eastAsia="en-GB"/>
        </w:rPr>
        <w:t xml:space="preserve"> the corporal punishment of children.”</w:t>
      </w:r>
    </w:p>
    <w:p w14:paraId="23602095" w14:textId="7F0FCB7A" w:rsidR="00231BF1" w:rsidRPr="002C3840" w:rsidRDefault="00231BF1"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C4158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4158F">
        <w:rPr>
          <w:rFonts w:ascii="Proxima Nova Rg" w:hAnsi="Proxima Nova Rg" w:cstheme="minorHAnsi"/>
          <w:bCs/>
          <w:i/>
          <w:color w:val="ECA145"/>
          <w:sz w:val="22"/>
          <w:szCs w:val="22"/>
          <w:lang w:val="en-CA"/>
        </w:rPr>
        <w:t>Committee on the Rights of the Child</w:t>
      </w:r>
    </w:p>
    <w:p w14:paraId="3BDA6E28" w14:textId="77777777" w:rsidR="00524CBD" w:rsidRPr="002C3840" w:rsidRDefault="00524CBD" w:rsidP="00524CBD">
      <w:pPr>
        <w:autoSpaceDE w:val="0"/>
        <w:autoSpaceDN w:val="0"/>
        <w:adjustRightInd w:val="0"/>
        <w:spacing w:after="120"/>
        <w:rPr>
          <w:rFonts w:ascii="Proxima Nova Rg" w:hAnsi="Proxima Nova Rg" w:cstheme="minorHAnsi"/>
          <w:bCs/>
          <w:sz w:val="22"/>
          <w:szCs w:val="22"/>
        </w:rPr>
      </w:pPr>
      <w:r w:rsidRPr="002C3840">
        <w:rPr>
          <w:rFonts w:ascii="Proxima Nova Rg" w:hAnsi="Proxima Nova Rg" w:cstheme="minorHAnsi"/>
          <w:bCs/>
          <w:sz w:val="22"/>
          <w:szCs w:val="22"/>
        </w:rPr>
        <w:t>(20 October 2006, CRC/C/SEN/CO/2, Concluding observations on second report, paras. 36 and 37)</w:t>
      </w:r>
    </w:p>
    <w:p w14:paraId="45C0C7A0" w14:textId="77777777" w:rsidR="00524CBD" w:rsidRPr="002C3840" w:rsidRDefault="00524CBD" w:rsidP="00524CBD">
      <w:pPr>
        <w:autoSpaceDE w:val="0"/>
        <w:autoSpaceDN w:val="0"/>
        <w:adjustRightInd w:val="0"/>
        <w:spacing w:after="120"/>
        <w:rPr>
          <w:rFonts w:ascii="Proxima Nova Rg" w:hAnsi="Proxima Nova Rg" w:cstheme="minorHAnsi"/>
          <w:sz w:val="22"/>
          <w:szCs w:val="22"/>
        </w:rPr>
      </w:pPr>
      <w:r w:rsidRPr="002C3840">
        <w:rPr>
          <w:rFonts w:ascii="Proxima Nova Rg" w:hAnsi="Proxima Nova Rg" w:cstheme="minorHAnsi"/>
          <w:sz w:val="22"/>
          <w:szCs w:val="22"/>
        </w:rPr>
        <w:t>“While noting that corporal punishment is prohibited in schools, the Committee is concerned that corporal punishment within the family is not prohibited by law and that corporal punishment is used in schools and other institutional settings.</w:t>
      </w:r>
    </w:p>
    <w:p w14:paraId="0FB72FD3" w14:textId="77777777" w:rsidR="00524CBD" w:rsidRPr="002C3840" w:rsidRDefault="00524CBD" w:rsidP="00524CBD">
      <w:pPr>
        <w:autoSpaceDE w:val="0"/>
        <w:autoSpaceDN w:val="0"/>
        <w:adjustRightInd w:val="0"/>
        <w:spacing w:after="120"/>
        <w:rPr>
          <w:rFonts w:ascii="Proxima Nova Rg" w:hAnsi="Proxima Nova Rg" w:cstheme="minorHAnsi"/>
          <w:bCs/>
          <w:sz w:val="22"/>
          <w:szCs w:val="22"/>
        </w:rPr>
      </w:pPr>
      <w:r w:rsidRPr="002C3840">
        <w:rPr>
          <w:rFonts w:ascii="Proxima Nova Rg" w:hAnsi="Proxima Nova Rg" w:cstheme="minorHAnsi"/>
          <w:sz w:val="22"/>
          <w:szCs w:val="22"/>
        </w:rPr>
        <w:t>“</w:t>
      </w:r>
      <w:r w:rsidRPr="002C3840">
        <w:rPr>
          <w:rFonts w:ascii="Proxima Nova Rg" w:hAnsi="Proxima Nova Rg" w:cstheme="minorHAnsi"/>
          <w:bCs/>
          <w:sz w:val="22"/>
          <w:szCs w:val="22"/>
        </w:rPr>
        <w:t xml:space="preserve">The Committee recommends that the State party, </w:t>
      </w:r>
      <w:proofErr w:type="gramStart"/>
      <w:r w:rsidRPr="002C3840">
        <w:rPr>
          <w:rFonts w:ascii="Proxima Nova Rg" w:hAnsi="Proxima Nova Rg" w:cstheme="minorHAnsi"/>
          <w:bCs/>
          <w:sz w:val="22"/>
          <w:szCs w:val="22"/>
        </w:rPr>
        <w:t>taking into account</w:t>
      </w:r>
      <w:proofErr w:type="gramEnd"/>
      <w:r w:rsidRPr="002C3840">
        <w:rPr>
          <w:rFonts w:ascii="Proxima Nova Rg" w:hAnsi="Proxima Nova Rg" w:cstheme="minorHAnsi"/>
          <w:bCs/>
          <w:sz w:val="22"/>
          <w:szCs w:val="22"/>
        </w:rPr>
        <w:t xml:space="preserve"> its general comment No. 8 (2006) on the right of the child to protection from corporal punishment and other cruel or degrading forms of punishment:</w:t>
      </w:r>
    </w:p>
    <w:p w14:paraId="01B27E4F" w14:textId="77777777" w:rsidR="00524CBD" w:rsidRPr="002C3840" w:rsidRDefault="00524CBD" w:rsidP="00524CBD">
      <w:pPr>
        <w:autoSpaceDE w:val="0"/>
        <w:autoSpaceDN w:val="0"/>
        <w:adjustRightInd w:val="0"/>
        <w:spacing w:after="120"/>
        <w:rPr>
          <w:rFonts w:ascii="Proxima Nova Rg" w:hAnsi="Proxima Nova Rg" w:cstheme="minorHAnsi"/>
          <w:bCs/>
          <w:sz w:val="22"/>
          <w:szCs w:val="22"/>
        </w:rPr>
      </w:pPr>
      <w:r w:rsidRPr="002C3840">
        <w:rPr>
          <w:rFonts w:ascii="Proxima Nova Rg" w:hAnsi="Proxima Nova Rg" w:cstheme="minorHAnsi"/>
          <w:bCs/>
          <w:sz w:val="22"/>
          <w:szCs w:val="22"/>
        </w:rPr>
        <w:t>a) amend all relevant laws to ensure that corporal punishment is explicitly prohibited in all settings, including the family, penal institutions, and alternative care settings, and ensure the effective implementation of these laws, including in schools; and</w:t>
      </w:r>
    </w:p>
    <w:p w14:paraId="37A44935" w14:textId="77777777" w:rsidR="00524CBD" w:rsidRPr="002C3840" w:rsidRDefault="00524CBD" w:rsidP="00524CBD">
      <w:pPr>
        <w:autoSpaceDE w:val="0"/>
        <w:autoSpaceDN w:val="0"/>
        <w:adjustRightInd w:val="0"/>
        <w:spacing w:after="120"/>
        <w:rPr>
          <w:rFonts w:ascii="Proxima Nova Rg" w:hAnsi="Proxima Nova Rg" w:cstheme="minorHAnsi"/>
          <w:sz w:val="22"/>
          <w:szCs w:val="22"/>
        </w:rPr>
      </w:pPr>
      <w:r w:rsidRPr="002C3840">
        <w:rPr>
          <w:rFonts w:ascii="Proxima Nova Rg" w:hAnsi="Proxima Nova Rg" w:cstheme="minorHAnsi"/>
          <w:bCs/>
          <w:sz w:val="22"/>
          <w:szCs w:val="22"/>
        </w:rPr>
        <w:t>b) sensitize and educate parents, guardians and professionals working with and for children, by carrying out public educational campaigns about the harmful impact of corporal punishment and promote positive, non-violent forms of discipline as an alternative to corporal punishment.”</w:t>
      </w:r>
    </w:p>
    <w:p w14:paraId="34994C0D" w14:textId="77777777" w:rsidR="00524CBD" w:rsidRPr="002C3840" w:rsidRDefault="00524CBD" w:rsidP="00524CBD">
      <w:pPr>
        <w:spacing w:after="120"/>
        <w:rPr>
          <w:rFonts w:ascii="Proxima Nova Rg" w:hAnsi="Proxima Nova Rg" w:cstheme="minorHAnsi"/>
          <w:i/>
          <w:sz w:val="22"/>
          <w:szCs w:val="22"/>
        </w:rPr>
      </w:pPr>
    </w:p>
    <w:p w14:paraId="78075860" w14:textId="77777777" w:rsidR="00524CBD" w:rsidRPr="00C4158F" w:rsidRDefault="00524CBD" w:rsidP="00524CBD">
      <w:pPr>
        <w:pStyle w:val="SingleTxtG"/>
        <w:spacing w:line="240" w:lineRule="auto"/>
        <w:ind w:left="0" w:right="0"/>
        <w:jc w:val="left"/>
        <w:rPr>
          <w:rFonts w:ascii="Proxima Nova Rg" w:hAnsi="Proxima Nova Rg" w:cstheme="minorHAnsi"/>
          <w:bCs/>
          <w:i/>
          <w:color w:val="ECA145"/>
          <w:sz w:val="22"/>
          <w:szCs w:val="22"/>
          <w:lang w:val="en-CA"/>
        </w:rPr>
      </w:pPr>
      <w:r w:rsidRPr="00C4158F">
        <w:rPr>
          <w:rFonts w:ascii="Proxima Nova Rg" w:hAnsi="Proxima Nova Rg" w:cstheme="minorHAnsi"/>
          <w:bCs/>
          <w:i/>
          <w:color w:val="ECA145"/>
          <w:sz w:val="22"/>
          <w:szCs w:val="22"/>
          <w:lang w:val="en-CA"/>
        </w:rPr>
        <w:t xml:space="preserve">Committee on the Rights of the Child </w:t>
      </w:r>
    </w:p>
    <w:p w14:paraId="4CD649EB"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lastRenderedPageBreak/>
        <w:t xml:space="preserve">(27 November 1995, CRC/C/15/Add.44, Concluding observations on initial report, para. 24) </w:t>
      </w:r>
    </w:p>
    <w:p w14:paraId="53DE9DB4" w14:textId="77777777"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 xml:space="preserve">“The Committee recommends that the State party ensure that national legislation conforms fully to the provisions and principles of the Convention, in the light of the concerns identified by the Committee and of the study on a comprehensive law reform conducted under the auspices of UNICEF. The principles of the Convention including those relating to the best interests of the child and the prohibition of discrimination and of participation of children in matters affecting them should be reflected in domestic law. Specific provisions should be included with a view to clearly forbidding female genital mutilation and any form of torture or cruel, </w:t>
      </w:r>
      <w:proofErr w:type="gramStart"/>
      <w:r w:rsidRPr="002C3840">
        <w:rPr>
          <w:rFonts w:ascii="Proxima Nova Rg" w:hAnsi="Proxima Nova Rg" w:cstheme="minorHAnsi"/>
          <w:sz w:val="22"/>
          <w:szCs w:val="22"/>
        </w:rPr>
        <w:t>inhuman</w:t>
      </w:r>
      <w:proofErr w:type="gramEnd"/>
      <w:r w:rsidRPr="002C3840">
        <w:rPr>
          <w:rFonts w:ascii="Proxima Nova Rg" w:hAnsi="Proxima Nova Rg" w:cstheme="minorHAnsi"/>
          <w:sz w:val="22"/>
          <w:szCs w:val="22"/>
        </w:rPr>
        <w:t xml:space="preserve"> or degrading treatment or punishment, as well as any form of corporal punishment within the family. Adequate legislative and other measures should also be taken to establish a complaints procedure for children whose fundamental rights have been violated.”</w:t>
      </w:r>
    </w:p>
    <w:p w14:paraId="1E54DA5C" w14:textId="77777777" w:rsidR="00524CBD" w:rsidRPr="002C3840" w:rsidRDefault="00524CBD" w:rsidP="00524CBD">
      <w:pPr>
        <w:spacing w:after="120"/>
        <w:rPr>
          <w:rFonts w:ascii="Proxima Nova Rg" w:hAnsi="Proxima Nova Rg" w:cstheme="minorHAnsi"/>
          <w:sz w:val="22"/>
          <w:szCs w:val="22"/>
        </w:rPr>
      </w:pPr>
    </w:p>
    <w:p w14:paraId="01B109F1" w14:textId="5E08DF11" w:rsidR="003A1B48" w:rsidRPr="00C4158F" w:rsidRDefault="003A1B48" w:rsidP="003A1B48">
      <w:pPr>
        <w:pStyle w:val="Heading3"/>
        <w:spacing w:before="0" w:after="120"/>
        <w:rPr>
          <w:rFonts w:ascii="Proxima Nova Rg" w:hAnsi="Proxima Nova Rg" w:cstheme="minorHAnsi"/>
          <w:i/>
          <w:color w:val="ECA145"/>
          <w:sz w:val="22"/>
          <w:szCs w:val="22"/>
        </w:rPr>
      </w:pPr>
      <w:r w:rsidRPr="00C4158F">
        <w:rPr>
          <w:rFonts w:ascii="Proxima Nova Rg" w:hAnsi="Proxima Nova Rg" w:cstheme="minorHAnsi"/>
          <w:i/>
          <w:color w:val="ECA145"/>
          <w:sz w:val="22"/>
          <w:szCs w:val="22"/>
        </w:rPr>
        <w:t>Committee Against Torture</w:t>
      </w:r>
    </w:p>
    <w:p w14:paraId="2C6D95ED" w14:textId="77777777" w:rsidR="00524CBD" w:rsidRPr="002C3840" w:rsidRDefault="00524CBD" w:rsidP="00524CBD">
      <w:pPr>
        <w:pStyle w:val="SingleTxtG"/>
        <w:spacing w:line="240" w:lineRule="auto"/>
        <w:ind w:left="0" w:right="0"/>
        <w:jc w:val="left"/>
        <w:rPr>
          <w:rFonts w:ascii="Proxima Nova Rg" w:hAnsi="Proxima Nova Rg" w:cstheme="minorHAnsi"/>
          <w:sz w:val="22"/>
          <w:szCs w:val="22"/>
        </w:rPr>
      </w:pPr>
      <w:r w:rsidRPr="002C3840">
        <w:rPr>
          <w:rFonts w:ascii="Proxima Nova Rg" w:hAnsi="Proxima Nova Rg" w:cstheme="minorHAnsi"/>
          <w:sz w:val="22"/>
          <w:szCs w:val="22"/>
        </w:rPr>
        <w:t>(17 January 2013, CAT/C/SEN/CO/3 Concluding observations on third report, para. 15)</w:t>
      </w:r>
    </w:p>
    <w:p w14:paraId="031D5EF2" w14:textId="77777777" w:rsidR="00524CBD" w:rsidRPr="002C3840" w:rsidRDefault="00524CBD" w:rsidP="00524CBD">
      <w:pPr>
        <w:pStyle w:val="SingleTxtG"/>
        <w:spacing w:line="240" w:lineRule="auto"/>
        <w:ind w:left="0" w:right="0"/>
        <w:jc w:val="left"/>
        <w:rPr>
          <w:rFonts w:ascii="Proxima Nova Rg" w:hAnsi="Proxima Nova Rg" w:cstheme="minorHAnsi"/>
          <w:sz w:val="22"/>
          <w:szCs w:val="22"/>
        </w:rPr>
      </w:pPr>
      <w:r w:rsidRPr="002C3840">
        <w:rPr>
          <w:rFonts w:ascii="Proxima Nova Rg" w:hAnsi="Proxima Nova Rg" w:cstheme="minorHAnsi"/>
          <w:sz w:val="22"/>
          <w:szCs w:val="22"/>
        </w:rPr>
        <w:t>“The Committee … remains concerned about the reported persistence of corporal punishment in Senegal (arts. 11 and 16).</w:t>
      </w:r>
    </w:p>
    <w:p w14:paraId="18D02616" w14:textId="77777777" w:rsidR="00524CBD" w:rsidRPr="002C3840" w:rsidRDefault="00524CBD" w:rsidP="00524CBD">
      <w:pPr>
        <w:pStyle w:val="SingleTxtG"/>
        <w:spacing w:line="240" w:lineRule="auto"/>
        <w:ind w:left="0" w:right="0"/>
        <w:jc w:val="left"/>
        <w:rPr>
          <w:rFonts w:ascii="Proxima Nova Rg" w:hAnsi="Proxima Nova Rg" w:cstheme="minorHAnsi"/>
          <w:sz w:val="22"/>
          <w:szCs w:val="22"/>
        </w:rPr>
      </w:pPr>
      <w:r w:rsidRPr="002C3840">
        <w:rPr>
          <w:rFonts w:ascii="Proxima Nova Rg" w:hAnsi="Proxima Nova Rg" w:cstheme="minorHAnsi"/>
          <w:sz w:val="22"/>
          <w:szCs w:val="22"/>
        </w:rPr>
        <w:t>The State party should: …</w:t>
      </w:r>
    </w:p>
    <w:p w14:paraId="0451C801" w14:textId="7E4AD018" w:rsidR="00524CBD" w:rsidRPr="002C3840" w:rsidRDefault="00524CBD" w:rsidP="00524CBD">
      <w:pPr>
        <w:spacing w:after="120"/>
        <w:rPr>
          <w:rFonts w:ascii="Proxima Nova Rg" w:hAnsi="Proxima Nova Rg" w:cstheme="minorHAnsi"/>
          <w:sz w:val="22"/>
          <w:szCs w:val="22"/>
        </w:rPr>
      </w:pPr>
      <w:r w:rsidRPr="002C3840">
        <w:rPr>
          <w:rFonts w:ascii="Proxima Nova Rg" w:hAnsi="Proxima Nova Rg" w:cstheme="minorHAnsi"/>
          <w:sz w:val="22"/>
          <w:szCs w:val="22"/>
        </w:rPr>
        <w:t>c) amend the Family Code, particularly article 285, to explicitly ban corporal punishment anywhere at all, including in the home, and punish offenders in accordance with the law, while offering legal protection and psychological help to child victims.”</w:t>
      </w:r>
    </w:p>
    <w:p w14:paraId="05756180" w14:textId="371BF448" w:rsidR="00231BF1" w:rsidRPr="002C3840" w:rsidRDefault="00231BF1" w:rsidP="00524CBD">
      <w:pPr>
        <w:spacing w:after="120"/>
        <w:rPr>
          <w:rFonts w:ascii="Proxima Nova Rg" w:hAnsi="Proxima Nova Rg" w:cstheme="minorHAnsi"/>
          <w:sz w:val="22"/>
          <w:szCs w:val="22"/>
        </w:rPr>
      </w:pPr>
    </w:p>
    <w:p w14:paraId="6F73A097" w14:textId="77777777" w:rsidR="008A0C3B" w:rsidRPr="005C2FA1" w:rsidRDefault="008A0C3B" w:rsidP="008A0C3B">
      <w:pPr>
        <w:pStyle w:val="Heading3"/>
        <w:spacing w:before="0" w:after="120"/>
        <w:rPr>
          <w:rFonts w:ascii="Proxima Nova Rg" w:hAnsi="Proxima Nova Rg" w:cstheme="minorHAnsi"/>
          <w:i/>
          <w:color w:val="ECA145"/>
          <w:sz w:val="22"/>
          <w:szCs w:val="22"/>
        </w:rPr>
      </w:pPr>
      <w:r w:rsidRPr="005C2FA1">
        <w:rPr>
          <w:rFonts w:ascii="Proxima Nova Rg" w:hAnsi="Proxima Nova Rg" w:cstheme="minorHAnsi"/>
          <w:i/>
          <w:color w:val="ECA145"/>
          <w:sz w:val="22"/>
          <w:szCs w:val="22"/>
        </w:rPr>
        <w:t>Human Rights Committee</w:t>
      </w:r>
    </w:p>
    <w:p w14:paraId="41E4A6C2" w14:textId="77777777"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rPr>
        <w:t xml:space="preserve">(11 December 2019, CCPR/C/SEN/CO/5, Concluding observations on fifth report, paras. </w:t>
      </w:r>
      <w:r w:rsidRPr="002C3840">
        <w:rPr>
          <w:rFonts w:ascii="Proxima Nova Rg" w:hAnsi="Proxima Nova Rg" w:cstheme="minorHAnsi"/>
          <w:bCs/>
          <w:sz w:val="22"/>
          <w:szCs w:val="22"/>
          <w:lang w:val="fr-FR"/>
        </w:rPr>
        <w:t xml:space="preserve">40 and 41, in French </w:t>
      </w:r>
      <w:proofErr w:type="spellStart"/>
      <w:r w:rsidRPr="002C3840">
        <w:rPr>
          <w:rFonts w:ascii="Proxima Nova Rg" w:hAnsi="Proxima Nova Rg" w:cstheme="minorHAnsi"/>
          <w:bCs/>
          <w:sz w:val="22"/>
          <w:szCs w:val="22"/>
          <w:lang w:val="fr-FR"/>
        </w:rPr>
        <w:t>only</w:t>
      </w:r>
      <w:proofErr w:type="spellEnd"/>
      <w:r w:rsidRPr="002C3840">
        <w:rPr>
          <w:rFonts w:ascii="Proxima Nova Rg" w:hAnsi="Proxima Nova Rg" w:cstheme="minorHAnsi"/>
          <w:bCs/>
          <w:sz w:val="22"/>
          <w:szCs w:val="22"/>
          <w:lang w:val="fr-FR"/>
        </w:rPr>
        <w:t>)</w:t>
      </w:r>
    </w:p>
    <w:p w14:paraId="7BDE3B83" w14:textId="77777777"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“Malgré les efforts menés par l’État partie dans le cadre de la protection de l’enfance et de la lutte contre la traite, le Comité constate la persistance du phénomène de l’exploitation infantile et des abus y compris sexuels dans les zones aurifères et touristiques. Le Comité est également préoccupé par les faits suivants et le nombre anormalement faible de poursuites contre les auteurs présumés de tels actes (art. 2, 6, 7 et 24) :</w:t>
      </w:r>
    </w:p>
    <w:p w14:paraId="179E0508" w14:textId="3CD146E8"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a) La situation des enfants forcés de mendier (dont le nombre est estimé à 100 000 dans l’État partie)</w:t>
      </w:r>
      <w:r w:rsidR="00DE3F0A"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2433C1E0" w14:textId="77777777"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b) La pratique des châtiments corporels dans le cadre familial, mais aussi dans certaines écoles ;</w:t>
      </w:r>
    </w:p>
    <w:p w14:paraId="70A16A2A" w14:textId="6F85D7F6"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c)</w:t>
      </w:r>
      <w:r w:rsidR="00905219"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La persistance d’abus sexuels dans des écoles secondaires du Sénégal ;</w:t>
      </w:r>
    </w:p>
    <w:p w14:paraId="7B72CB82" w14:textId="77777777"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d) Des cas d’exploitation et de maltraitance grave sur des enfants par des maîtres coraniques (ayant parfois pour résultat des décès ou séquelles graves pour les enfants concernés).</w:t>
      </w:r>
    </w:p>
    <w:p w14:paraId="7DF63CF9" w14:textId="3CD3289F"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w:t>
      </w:r>
      <w:r w:rsidR="00D01643" w:rsidRPr="002C3840">
        <w:rPr>
          <w:rFonts w:ascii="Proxima Nova Rg" w:hAnsi="Proxima Nova Rg" w:cstheme="minorHAnsi"/>
          <w:bCs/>
          <w:sz w:val="22"/>
          <w:szCs w:val="22"/>
          <w:lang w:val="fr-FR"/>
        </w:rPr>
        <w:t>L’</w:t>
      </w:r>
      <w:r w:rsidRPr="002C3840">
        <w:rPr>
          <w:rFonts w:ascii="Proxima Nova Rg" w:hAnsi="Proxima Nova Rg" w:cstheme="minorHAnsi"/>
          <w:bCs/>
          <w:sz w:val="22"/>
          <w:szCs w:val="22"/>
          <w:lang w:val="fr-FR"/>
        </w:rPr>
        <w:t xml:space="preserve">État partie devrait adopter des mesures urgentes pour mettre un terme à la maltraitance, à l’exploitation, à la traite et à toute autre forme de violence et de torture dont sont victimes les </w:t>
      </w:r>
      <w:proofErr w:type="gramStart"/>
      <w:r w:rsidRPr="002C3840">
        <w:rPr>
          <w:rFonts w:ascii="Proxima Nova Rg" w:hAnsi="Proxima Nova Rg" w:cstheme="minorHAnsi"/>
          <w:bCs/>
          <w:sz w:val="22"/>
          <w:szCs w:val="22"/>
          <w:lang w:val="fr-FR"/>
        </w:rPr>
        <w:t>enfants ,</w:t>
      </w:r>
      <w:proofErr w:type="gramEnd"/>
      <w:r w:rsidRPr="002C3840">
        <w:rPr>
          <w:rFonts w:ascii="Proxima Nova Rg" w:hAnsi="Proxima Nova Rg" w:cstheme="minorHAnsi"/>
          <w:bCs/>
          <w:sz w:val="22"/>
          <w:szCs w:val="22"/>
          <w:lang w:val="fr-FR"/>
        </w:rPr>
        <w:t xml:space="preserve"> notamment</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6A8E1B4F" w14:textId="11701488"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a) Mettre fin à toute forme d’exploitation et de maltraitance des enfants y compris par des maîtres coraniques dans les daaras</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68BA9378" w14:textId="13D06014"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b) Dans le cadre de la Stratégie nationale de protection de l’enfant, constituer une base de données nationale sur tous les cas de violence familiale sur enfant, et procéder à une évaluation complète de l’ampleur, des causes et de la nature de cette violence</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58B84067" w14:textId="3C029B5C"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c) Accélérer l’adoption du code de l’enfant tout en veillant à ce qu’il soit conforme aux dispositions du Pacte</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2F8B9925" w14:textId="4B0EE5D3"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d) Veiller à la stricte application de l’article 298 du Code pénal, qui criminalise les violences physiques et la négligence volontaires envers un enfant, en dotant toute la chaîne judiciaire de moyens adaptés à l’ampleur du phénomène</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197EDF3C" w14:textId="28794D40"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lastRenderedPageBreak/>
        <w:t>e) Accélérer l’adoption du projet de loi sur la modernisation des écoles coraniques tout en veillant à ce que la loi adoptée soit compatible avec les obligations de l’État partie au titre du Pacte et prévoie un système d’inspections doté des ressources nécessaires</w:t>
      </w:r>
      <w:r w:rsidR="00CB0F22" w:rsidRPr="002C3840">
        <w:rPr>
          <w:rFonts w:ascii="Proxima Nova Rg" w:hAnsi="Proxima Nova Rg" w:cstheme="minorHAnsi"/>
          <w:bCs/>
          <w:sz w:val="22"/>
          <w:szCs w:val="22"/>
          <w:lang w:val="fr-FR"/>
        </w:rPr>
        <w:t xml:space="preserve"> </w:t>
      </w:r>
      <w:r w:rsidRPr="002C3840">
        <w:rPr>
          <w:rFonts w:ascii="Proxima Nova Rg" w:hAnsi="Proxima Nova Rg" w:cstheme="minorHAnsi"/>
          <w:bCs/>
          <w:sz w:val="22"/>
          <w:szCs w:val="22"/>
          <w:lang w:val="fr-FR"/>
        </w:rPr>
        <w:t>;</w:t>
      </w:r>
    </w:p>
    <w:p w14:paraId="04EC11CD" w14:textId="262AB68A" w:rsidR="008A0C3B" w:rsidRPr="002C3840" w:rsidRDefault="008A0C3B" w:rsidP="008A0C3B">
      <w:pPr>
        <w:pStyle w:val="SingleTxtG"/>
        <w:spacing w:line="240" w:lineRule="auto"/>
        <w:ind w:left="0" w:right="0"/>
        <w:jc w:val="left"/>
        <w:rPr>
          <w:rFonts w:ascii="Proxima Nova Rg" w:hAnsi="Proxima Nova Rg" w:cstheme="minorHAnsi"/>
          <w:bCs/>
          <w:sz w:val="22"/>
          <w:szCs w:val="22"/>
          <w:lang w:val="fr-FR"/>
        </w:rPr>
      </w:pPr>
      <w:r w:rsidRPr="002C3840">
        <w:rPr>
          <w:rFonts w:ascii="Proxima Nova Rg" w:hAnsi="Proxima Nova Rg" w:cstheme="minorHAnsi"/>
          <w:bCs/>
          <w:sz w:val="22"/>
          <w:szCs w:val="22"/>
          <w:lang w:val="fr-FR"/>
        </w:rPr>
        <w:t>f) Permettre aux organisations de la société civile de se constituer partie civile devant les tribunaux, dans tous les cas de traite et de maltraitance des enfants.”</w:t>
      </w:r>
    </w:p>
    <w:p w14:paraId="4FA9A55F" w14:textId="6021EDC5" w:rsidR="00231BF1" w:rsidRPr="005C2FA1" w:rsidRDefault="00231BF1" w:rsidP="008A0C3B">
      <w:pPr>
        <w:pStyle w:val="SingleTxtG"/>
        <w:spacing w:line="240" w:lineRule="auto"/>
        <w:ind w:left="0" w:right="0"/>
        <w:jc w:val="left"/>
        <w:rPr>
          <w:rFonts w:ascii="Proxima Nova Rg" w:hAnsi="Proxima Nova Rg" w:cstheme="minorHAnsi"/>
          <w:bCs/>
          <w:color w:val="ECA145"/>
          <w:sz w:val="22"/>
          <w:szCs w:val="22"/>
          <w:lang w:val="fr-FR"/>
        </w:rPr>
      </w:pPr>
    </w:p>
    <w:p w14:paraId="10AB8BF7" w14:textId="2BCAEECB" w:rsidR="00231BF1" w:rsidRPr="005C2FA1" w:rsidRDefault="00231BF1" w:rsidP="00231BF1">
      <w:pPr>
        <w:pStyle w:val="Heading3"/>
        <w:spacing w:before="0" w:after="120"/>
        <w:rPr>
          <w:rFonts w:ascii="Proxima Nova Rg" w:hAnsi="Proxima Nova Rg" w:cstheme="minorHAnsi"/>
          <w:i/>
          <w:color w:val="ECA145"/>
          <w:sz w:val="22"/>
          <w:szCs w:val="22"/>
        </w:rPr>
      </w:pPr>
      <w:r w:rsidRPr="005C2FA1">
        <w:rPr>
          <w:rFonts w:ascii="Proxima Nova Rg" w:hAnsi="Proxima Nova Rg" w:cstheme="minorHAnsi"/>
          <w:i/>
          <w:color w:val="ECA145"/>
          <w:sz w:val="22"/>
          <w:szCs w:val="22"/>
        </w:rPr>
        <w:t>Committee on the Rights of Persons with Disabilities</w:t>
      </w:r>
    </w:p>
    <w:p w14:paraId="2337AD20" w14:textId="600A73F1" w:rsidR="00231BF1" w:rsidRPr="002C3840" w:rsidRDefault="00231BF1" w:rsidP="008A0C3B">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(13 May 2019, CRPD/C/SEN/CO/1, Concluding observations on initial report, paras. 11, 12, 29 and 30)</w:t>
      </w:r>
    </w:p>
    <w:p w14:paraId="72926B7A" w14:textId="2D02C91D" w:rsidR="00231BF1" w:rsidRPr="002C3840" w:rsidRDefault="00231BF1" w:rsidP="00231BF1">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 xml:space="preserve">“The Committee is concerned </w:t>
      </w:r>
      <w:proofErr w:type="gramStart"/>
      <w:r w:rsidRPr="002C3840">
        <w:rPr>
          <w:rFonts w:ascii="Proxima Nova Rg" w:hAnsi="Proxima Nova Rg" w:cstheme="minorHAnsi"/>
          <w:bCs/>
          <w:sz w:val="22"/>
          <w:szCs w:val="22"/>
        </w:rPr>
        <w:t>about:…</w:t>
      </w:r>
      <w:proofErr w:type="gramEnd"/>
      <w:r w:rsidRPr="002C3840">
        <w:rPr>
          <w:rFonts w:ascii="Proxima Nova Rg" w:hAnsi="Proxima Nova Rg" w:cstheme="minorHAnsi"/>
          <w:bCs/>
          <w:sz w:val="22"/>
          <w:szCs w:val="22"/>
        </w:rPr>
        <w:t xml:space="preserve"> (c)Reported cases of exploitation, violence and abuse against children with disabilities, including corporal punishment, in the home, in schools and in institutions, and exploitation through forced begging;</w:t>
      </w:r>
    </w:p>
    <w:p w14:paraId="3795021A" w14:textId="110A832F" w:rsidR="00231BF1" w:rsidRPr="002C3840" w:rsidRDefault="00231BF1" w:rsidP="00231BF1">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“The Committee recommends that the State party take into account the Convention in its efforts to achieve targets 16.2 and 16.7 of the Sustainable Development Goals and that it, in particular: … (c) Repeal all provisions that allow for corporal punishment, including article 285 of the Family Code, and adopt legislation and effective measures to ensure that children with disabilities are adequately protected from exploitation, violence and abuse, including exploitation through forced begging, and that perpetrators are sanctioned…”</w:t>
      </w:r>
    </w:p>
    <w:p w14:paraId="59F70FDE" w14:textId="0D83DB67" w:rsidR="00231BF1" w:rsidRPr="002C3840" w:rsidRDefault="00231BF1" w:rsidP="00231BF1">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“The Committee is concerned about: (a)The lack of specific legislation, policies and programmes to protect persons with disabilities, particularly women and girls with intellectual or psychosocial disabilities, persons with albinism and children with disabilities, from all forms of violence, abuse and economic exploitation…</w:t>
      </w:r>
    </w:p>
    <w:p w14:paraId="4EA0C0E2" w14:textId="77777777" w:rsidR="00231BF1" w:rsidRPr="002C3840" w:rsidRDefault="00231BF1" w:rsidP="00231BF1">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 xml:space="preserve">“The Committee recommends that the State party: </w:t>
      </w:r>
    </w:p>
    <w:p w14:paraId="57206958" w14:textId="33A150AD" w:rsidR="00231BF1" w:rsidRPr="002C3840" w:rsidRDefault="00231BF1" w:rsidP="00231BF1">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 xml:space="preserve">(a) Adopt and implement legislation, policies and programmes to protect all persons with disabilities, particularly women and children with disabilities, persons with psychosocial or intellectual disabilities and persons with albinism, from all forms of violence and abuse, including corporal </w:t>
      </w:r>
      <w:proofErr w:type="gramStart"/>
      <w:r w:rsidRPr="002C3840">
        <w:rPr>
          <w:rFonts w:ascii="Proxima Nova Rg" w:hAnsi="Proxima Nova Rg" w:cstheme="minorHAnsi"/>
          <w:bCs/>
          <w:sz w:val="22"/>
          <w:szCs w:val="22"/>
        </w:rPr>
        <w:t>punishment;</w:t>
      </w:r>
      <w:proofErr w:type="gramEnd"/>
    </w:p>
    <w:p w14:paraId="2BB90185" w14:textId="5198F42C" w:rsidR="008A0C3B" w:rsidRDefault="00231BF1" w:rsidP="008A0C3B">
      <w:pPr>
        <w:pStyle w:val="SingleTxtG"/>
        <w:spacing w:line="240" w:lineRule="auto"/>
        <w:ind w:left="0" w:right="0"/>
        <w:jc w:val="left"/>
        <w:rPr>
          <w:rFonts w:ascii="Proxima Nova Rg" w:hAnsi="Proxima Nova Rg" w:cstheme="minorHAnsi"/>
          <w:bCs/>
          <w:sz w:val="22"/>
          <w:szCs w:val="22"/>
        </w:rPr>
      </w:pPr>
      <w:r w:rsidRPr="002C3840">
        <w:rPr>
          <w:rFonts w:ascii="Proxima Nova Rg" w:hAnsi="Proxima Nova Rg" w:cstheme="minorHAnsi"/>
          <w:bCs/>
          <w:sz w:val="22"/>
          <w:szCs w:val="22"/>
        </w:rPr>
        <w:t xml:space="preserve">(b) Promptly conduct investigations into cases of exploitation, </w:t>
      </w:r>
      <w:proofErr w:type="gramStart"/>
      <w:r w:rsidRPr="002C3840">
        <w:rPr>
          <w:rFonts w:ascii="Proxima Nova Rg" w:hAnsi="Proxima Nova Rg" w:cstheme="minorHAnsi"/>
          <w:bCs/>
          <w:sz w:val="22"/>
          <w:szCs w:val="22"/>
        </w:rPr>
        <w:t>violence</w:t>
      </w:r>
      <w:proofErr w:type="gramEnd"/>
      <w:r w:rsidRPr="002C3840">
        <w:rPr>
          <w:rFonts w:ascii="Proxima Nova Rg" w:hAnsi="Proxima Nova Rg" w:cstheme="minorHAnsi"/>
          <w:bCs/>
          <w:sz w:val="22"/>
          <w:szCs w:val="22"/>
        </w:rPr>
        <w:t xml:space="preserve"> and abuse against persons with disabilities, prosecute suspects, duly sanction perpetrators, ensure that victims are provided with effective redress, including compensation and rehabilitation, and ensure that child victims have access to age-appropriate reporting channels that respect privacy and to physical and psychological rehabilitation and health services, including mental health services…”</w:t>
      </w:r>
    </w:p>
    <w:p w14:paraId="73DC0AF5" w14:textId="5B9D4413" w:rsidR="00AA689E" w:rsidRDefault="00AA689E" w:rsidP="008A0C3B">
      <w:pPr>
        <w:pStyle w:val="SingleTxtG"/>
        <w:spacing w:line="240" w:lineRule="auto"/>
        <w:ind w:left="0" w:right="0"/>
        <w:jc w:val="left"/>
        <w:rPr>
          <w:rFonts w:ascii="Proxima Nova Rg" w:hAnsi="Proxima Nova Rg" w:cstheme="minorHAnsi"/>
          <w:bCs/>
          <w:sz w:val="22"/>
          <w:szCs w:val="22"/>
        </w:rPr>
      </w:pPr>
    </w:p>
    <w:p w14:paraId="5F26EFA9" w14:textId="77777777" w:rsidR="000C7D86" w:rsidRPr="00932879" w:rsidRDefault="000C7D86" w:rsidP="000C7D86">
      <w:pPr>
        <w:spacing w:after="120"/>
        <w:rPr>
          <w:rFonts w:ascii="Proxima Nova Rg" w:hAnsi="Proxima Nova Rg" w:cstheme="minorHAnsi"/>
          <w:b/>
          <w:bCs/>
          <w:i/>
          <w:color w:val="F79646" w:themeColor="accent6"/>
          <w:sz w:val="22"/>
          <w:szCs w:val="22"/>
          <w:lang w:eastAsia="en-GB"/>
        </w:rPr>
      </w:pPr>
      <w:r w:rsidRPr="00932879">
        <w:rPr>
          <w:rFonts w:ascii="Proxima Nova Rg" w:hAnsi="Proxima Nova Rg" w:cstheme="minorHAnsi"/>
          <w:b/>
          <w:bCs/>
          <w:i/>
          <w:color w:val="F79646" w:themeColor="accent6"/>
          <w:sz w:val="22"/>
          <w:szCs w:val="22"/>
          <w:lang w:eastAsia="en-GB"/>
        </w:rPr>
        <w:t>African Committee of Experts on the Rights and Welfare of the Child</w:t>
      </w:r>
    </w:p>
    <w:p w14:paraId="73C51A61" w14:textId="55CFF10E" w:rsidR="000C7D86" w:rsidRPr="00025579" w:rsidRDefault="000C7D86" w:rsidP="000C7D86">
      <w:pPr>
        <w:spacing w:after="120"/>
        <w:rPr>
          <w:rFonts w:ascii="Proxima Nova Rg" w:hAnsi="Proxima Nova Rg" w:cstheme="minorHAnsi"/>
          <w:sz w:val="22"/>
          <w:szCs w:val="22"/>
          <w:lang w:eastAsia="en-GB"/>
        </w:rPr>
      </w:pPr>
      <w:r w:rsidRPr="00025579">
        <w:rPr>
          <w:rFonts w:ascii="Proxima Nova Rg" w:hAnsi="Proxima Nova Rg" w:cstheme="minorHAnsi"/>
          <w:sz w:val="22"/>
          <w:szCs w:val="22"/>
          <w:lang w:eastAsia="en-GB"/>
        </w:rPr>
        <w:t xml:space="preserve">(July 2019, Concluding observations on initial report, para. </w:t>
      </w:r>
      <w:r w:rsidR="00F66DD2" w:rsidRPr="00025579">
        <w:rPr>
          <w:rFonts w:ascii="Proxima Nova Rg" w:hAnsi="Proxima Nova Rg" w:cstheme="minorHAnsi"/>
          <w:sz w:val="22"/>
          <w:szCs w:val="22"/>
          <w:lang w:eastAsia="en-GB"/>
        </w:rPr>
        <w:t>47</w:t>
      </w:r>
      <w:r w:rsidR="00F42F29" w:rsidRPr="00025579">
        <w:rPr>
          <w:rFonts w:ascii="Proxima Nova Rg" w:hAnsi="Proxima Nova Rg" w:cstheme="minorHAnsi"/>
          <w:sz w:val="22"/>
          <w:szCs w:val="22"/>
          <w:lang w:eastAsia="en-GB"/>
        </w:rPr>
        <w:t xml:space="preserve">, </w:t>
      </w:r>
      <w:r w:rsidR="00B846D6" w:rsidRPr="00025579">
        <w:rPr>
          <w:rFonts w:ascii="Proxima Nova Rg" w:hAnsi="Proxima Nova Rg" w:cstheme="minorHAnsi"/>
          <w:sz w:val="22"/>
          <w:szCs w:val="22"/>
          <w:lang w:eastAsia="en-GB"/>
        </w:rPr>
        <w:t>48</w:t>
      </w:r>
      <w:r w:rsidR="00F42F29" w:rsidRPr="00025579">
        <w:rPr>
          <w:rFonts w:ascii="Proxima Nova Rg" w:hAnsi="Proxima Nova Rg" w:cstheme="minorHAnsi"/>
          <w:sz w:val="22"/>
          <w:szCs w:val="22"/>
          <w:lang w:eastAsia="en-GB"/>
        </w:rPr>
        <w:t xml:space="preserve"> and</w:t>
      </w:r>
      <w:r w:rsidR="001F79C0" w:rsidRPr="00025579">
        <w:rPr>
          <w:rFonts w:ascii="Proxima Nova Rg" w:hAnsi="Proxima Nova Rg" w:cstheme="minorHAnsi"/>
          <w:sz w:val="22"/>
          <w:szCs w:val="22"/>
          <w:lang w:eastAsia="en-GB"/>
        </w:rPr>
        <w:t xml:space="preserve"> 49</w:t>
      </w:r>
      <w:r w:rsidRPr="00025579">
        <w:rPr>
          <w:rFonts w:ascii="Proxima Nova Rg" w:hAnsi="Proxima Nova Rg" w:cstheme="minorHAnsi"/>
          <w:sz w:val="22"/>
          <w:szCs w:val="22"/>
          <w:lang w:eastAsia="en-GB"/>
        </w:rPr>
        <w:t>)</w:t>
      </w:r>
    </w:p>
    <w:p w14:paraId="3B497C79" w14:textId="2FC769CF" w:rsidR="00AA689E" w:rsidRPr="00025579" w:rsidRDefault="00F66DD2" w:rsidP="008A0C3B">
      <w:pPr>
        <w:pStyle w:val="SingleTxtG"/>
        <w:spacing w:line="240" w:lineRule="auto"/>
        <w:ind w:left="0" w:right="0"/>
        <w:jc w:val="left"/>
        <w:rPr>
          <w:rFonts w:ascii="Proxima Nova Rg" w:hAnsi="Proxima Nova Rg" w:cstheme="minorHAnsi"/>
          <w:bCs/>
          <w:sz w:val="22"/>
          <w:szCs w:val="22"/>
        </w:rPr>
      </w:pPr>
      <w:r w:rsidRPr="00025579">
        <w:rPr>
          <w:rFonts w:ascii="Proxima Nova Rg" w:hAnsi="Proxima Nova Rg" w:cstheme="minorHAnsi"/>
          <w:bCs/>
          <w:sz w:val="22"/>
          <w:szCs w:val="22"/>
        </w:rPr>
        <w:t>“</w:t>
      </w:r>
      <w:r w:rsidR="00DE30F6" w:rsidRPr="00025579">
        <w:rPr>
          <w:rFonts w:ascii="Proxima Nova Rg" w:hAnsi="Proxima Nova Rg" w:cstheme="minorHAnsi"/>
          <w:bCs/>
          <w:sz w:val="22"/>
          <w:szCs w:val="22"/>
        </w:rPr>
        <w:t xml:space="preserve">The Committee recommends that the Government of Senegal expedite the process of adopting the Children’s Act and to ensure that it explicitly bans corporal punishment in all setting including in the home, schools, including </w:t>
      </w:r>
      <w:proofErr w:type="spellStart"/>
      <w:r w:rsidR="00DE30F6" w:rsidRPr="00025579">
        <w:rPr>
          <w:rFonts w:ascii="Proxima Nova Rg" w:hAnsi="Proxima Nova Rg" w:cstheme="minorHAnsi"/>
          <w:bCs/>
          <w:sz w:val="22"/>
          <w:szCs w:val="22"/>
        </w:rPr>
        <w:t>daaras</w:t>
      </w:r>
      <w:proofErr w:type="spellEnd"/>
      <w:r w:rsidR="00DE30F6" w:rsidRPr="00025579">
        <w:rPr>
          <w:rFonts w:ascii="Proxima Nova Rg" w:hAnsi="Proxima Nova Rg" w:cstheme="minorHAnsi"/>
          <w:bCs/>
          <w:sz w:val="22"/>
          <w:szCs w:val="22"/>
        </w:rPr>
        <w:t xml:space="preserve">, alternative care settings and penal institutions and punish </w:t>
      </w:r>
      <w:r w:rsidR="00DE30F6" w:rsidRPr="00025579">
        <w:rPr>
          <w:rFonts w:ascii="Proxima Nova Rg" w:hAnsi="Proxima Nova Rg" w:cstheme="minorHAnsi"/>
          <w:bCs/>
          <w:sz w:val="22"/>
          <w:szCs w:val="22"/>
        </w:rPr>
        <w:br/>
        <w:t>perpetrators, while providing legal protection and psychological help to child victims.</w:t>
      </w:r>
      <w:r w:rsidRPr="00025579">
        <w:rPr>
          <w:rFonts w:ascii="Proxima Nova Rg" w:hAnsi="Proxima Nova Rg" w:cstheme="minorHAnsi"/>
          <w:bCs/>
          <w:sz w:val="22"/>
          <w:szCs w:val="22"/>
        </w:rPr>
        <w:t>”</w:t>
      </w:r>
    </w:p>
    <w:p w14:paraId="3F4AC5B2" w14:textId="23345416" w:rsidR="00231BF1" w:rsidRPr="00025579" w:rsidRDefault="00B846D6" w:rsidP="008A0C3B">
      <w:pPr>
        <w:pStyle w:val="SingleTxtG"/>
        <w:spacing w:line="240" w:lineRule="auto"/>
        <w:ind w:left="0" w:right="0"/>
        <w:jc w:val="left"/>
        <w:rPr>
          <w:rFonts w:ascii="Proxima Nova Rg" w:hAnsi="Proxima Nova Rg" w:cstheme="minorHAnsi"/>
          <w:bCs/>
          <w:sz w:val="22"/>
          <w:szCs w:val="22"/>
          <w:lang w:val="en-US"/>
        </w:rPr>
      </w:pPr>
      <w:r w:rsidRPr="00025579">
        <w:rPr>
          <w:rFonts w:ascii="Proxima Nova Rg" w:hAnsi="Proxima Nova Rg" w:cstheme="minorHAnsi"/>
          <w:bCs/>
          <w:sz w:val="22"/>
          <w:szCs w:val="22"/>
        </w:rPr>
        <w:t xml:space="preserve">“The Committee also recommends s the Government of Senegal to promote positive disciplining, as an alternative to corporal punishment, to sensitize and educate parents and guardians, and to train and educate relevant stakeholders who are working for and with children such as teachers, including the marabouts, care givers, personnel of justice institutions and social workers. Further, the Committee calls up on the state party to repeal </w:t>
      </w:r>
      <w:r w:rsidRPr="00025579">
        <w:rPr>
          <w:rFonts w:ascii="Proxima Nova Rg" w:hAnsi="Proxima Nova Rg" w:cstheme="minorHAnsi"/>
          <w:bCs/>
          <w:sz w:val="22"/>
          <w:szCs w:val="22"/>
        </w:rPr>
        <w:br/>
        <w:t xml:space="preserve">all domestic laws that authorize corporal punishment, including article 285 of the Family Code which entitle parents to use physical violence against children to ‘a degree compatible with the child’s age and the correction of his/her </w:t>
      </w:r>
      <w:proofErr w:type="spellStart"/>
      <w:r w:rsidRPr="00025579">
        <w:rPr>
          <w:rFonts w:ascii="Proxima Nova Rg" w:hAnsi="Proxima Nova Rg" w:cstheme="minorHAnsi"/>
          <w:bCs/>
          <w:sz w:val="22"/>
          <w:szCs w:val="22"/>
        </w:rPr>
        <w:t>behavior</w:t>
      </w:r>
      <w:proofErr w:type="spellEnd"/>
      <w:r w:rsidRPr="00025579">
        <w:rPr>
          <w:rFonts w:ascii="Proxima Nova Rg" w:hAnsi="Proxima Nova Rg" w:cstheme="minorHAnsi"/>
          <w:bCs/>
          <w:sz w:val="22"/>
          <w:szCs w:val="22"/>
        </w:rPr>
        <w:t>’ and to harmonise them with Article 2 of the African Children’s Charter.”</w:t>
      </w:r>
    </w:p>
    <w:p w14:paraId="6DAE1E5A" w14:textId="18CB1CDB" w:rsidR="00F42F29" w:rsidRPr="00025579" w:rsidRDefault="00F42F29" w:rsidP="008A0C3B">
      <w:pPr>
        <w:pStyle w:val="SingleTxtG"/>
        <w:spacing w:line="240" w:lineRule="auto"/>
        <w:ind w:left="0" w:right="0"/>
        <w:jc w:val="left"/>
        <w:rPr>
          <w:rFonts w:ascii="Proxima Nova Rg" w:hAnsi="Proxima Nova Rg" w:cstheme="minorHAnsi"/>
          <w:bCs/>
          <w:sz w:val="22"/>
          <w:szCs w:val="22"/>
        </w:rPr>
      </w:pPr>
      <w:r w:rsidRPr="00025579">
        <w:rPr>
          <w:rFonts w:ascii="Proxima Nova Rg" w:hAnsi="Proxima Nova Rg" w:cstheme="minorHAnsi"/>
          <w:bCs/>
          <w:sz w:val="22"/>
          <w:szCs w:val="22"/>
        </w:rPr>
        <w:t>“Moreover, the Committee advises the government to ensure that the design and implementation of policies and strategies against corporal punishment of children are inclusive and participatory; involving and participating all stakeholders, including children.”</w:t>
      </w:r>
    </w:p>
    <w:p w14:paraId="62595445" w14:textId="77777777" w:rsidR="00F42F29" w:rsidRPr="00B846D6" w:rsidRDefault="00F42F29" w:rsidP="008A0C3B">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E0161F" w:rsidRDefault="00C77C73" w:rsidP="00C77C73">
      <w:pPr>
        <w:pStyle w:val="Heading2"/>
        <w:spacing w:after="120"/>
        <w:rPr>
          <w:rFonts w:ascii="Proxima Nova Rg" w:hAnsi="Proxima Nova Rg" w:cstheme="minorHAnsi"/>
          <w:sz w:val="28"/>
          <w:szCs w:val="28"/>
        </w:rPr>
      </w:pPr>
      <w:bookmarkStart w:id="2" w:name="_Toc197483586"/>
      <w:r w:rsidRPr="00E0161F">
        <w:rPr>
          <w:rFonts w:ascii="Proxima Nova Rg" w:hAnsi="Proxima Nova Rg" w:cstheme="minorHAnsi"/>
          <w:sz w:val="28"/>
          <w:szCs w:val="28"/>
        </w:rPr>
        <w:lastRenderedPageBreak/>
        <w:t>Prevalence/attitudinal research</w:t>
      </w:r>
      <w:bookmarkEnd w:id="2"/>
      <w:r w:rsidRPr="00E0161F">
        <w:rPr>
          <w:rFonts w:ascii="Proxima Nova Rg" w:hAnsi="Proxima Nova Rg" w:cstheme="minorHAnsi"/>
          <w:sz w:val="28"/>
          <w:szCs w:val="28"/>
        </w:rPr>
        <w:t xml:space="preserve"> in the last ten years</w:t>
      </w:r>
    </w:p>
    <w:p w14:paraId="5AC35653" w14:textId="77777777" w:rsidR="00524CBD" w:rsidRPr="002C3840" w:rsidRDefault="00524CBD" w:rsidP="00524CBD">
      <w:pPr>
        <w:spacing w:after="60"/>
        <w:rPr>
          <w:rFonts w:ascii="Proxima Nova Rg" w:hAnsi="Proxima Nova Rg" w:cs="Helvetica"/>
          <w:sz w:val="22"/>
          <w:szCs w:val="22"/>
          <w:shd w:val="clear" w:color="auto" w:fill="FFFFFF"/>
        </w:rPr>
      </w:pPr>
      <w:r w:rsidRPr="002C3840">
        <w:rPr>
          <w:rFonts w:ascii="Proxima Nova Rg" w:hAnsi="Proxima Nova Rg" w:cs="Helvetica"/>
          <w:sz w:val="22"/>
          <w:szCs w:val="22"/>
          <w:shd w:val="clear" w:color="auto" w:fill="FFFFFF"/>
        </w:rPr>
        <w:t xml:space="preserve">Research conducted in Dakar City in 2015-16 as part of UNICEF’s Multiple Indicator Cluster Surveys (MICS) programme, found on average 74% of children aged 1-14 years experienced some form of violent discipline (psychological aggression and/or physical punishment) in the month prior to the survey. On average 68% of children experienced psychological aggression, 61% physical punishment and 24% severe physical punishment (hit or slapped on the face, </w:t>
      </w:r>
      <w:proofErr w:type="gramStart"/>
      <w:r w:rsidRPr="002C3840">
        <w:rPr>
          <w:rFonts w:ascii="Proxima Nova Rg" w:hAnsi="Proxima Nova Rg" w:cs="Helvetica"/>
          <w:sz w:val="22"/>
          <w:szCs w:val="22"/>
          <w:shd w:val="clear" w:color="auto" w:fill="FFFFFF"/>
        </w:rPr>
        <w:t>head</w:t>
      </w:r>
      <w:proofErr w:type="gramEnd"/>
      <w:r w:rsidRPr="002C3840">
        <w:rPr>
          <w:rFonts w:ascii="Proxima Nova Rg" w:hAnsi="Proxima Nova Rg" w:cs="Helvetica"/>
          <w:sz w:val="22"/>
          <w:szCs w:val="22"/>
          <w:shd w:val="clear" w:color="auto" w:fill="FFFFFF"/>
        </w:rPr>
        <w:t xml:space="preserve"> or ears, or hit repeatedly). Boys experienced more severe physical punishment than girls (27% compared to 20%) and older children experienced more severe physical punishment than younger children (27% of </w:t>
      </w:r>
      <w:proofErr w:type="gramStart"/>
      <w:r w:rsidRPr="002C3840">
        <w:rPr>
          <w:rFonts w:ascii="Proxima Nova Rg" w:hAnsi="Proxima Nova Rg" w:cs="Helvetica"/>
          <w:sz w:val="22"/>
          <w:szCs w:val="22"/>
          <w:shd w:val="clear" w:color="auto" w:fill="FFFFFF"/>
        </w:rPr>
        <w:t>10-14 year olds</w:t>
      </w:r>
      <w:proofErr w:type="gramEnd"/>
      <w:r w:rsidRPr="002C3840">
        <w:rPr>
          <w:rFonts w:ascii="Proxima Nova Rg" w:hAnsi="Proxima Nova Rg" w:cs="Helvetica"/>
          <w:sz w:val="22"/>
          <w:szCs w:val="22"/>
          <w:shd w:val="clear" w:color="auto" w:fill="FFFFFF"/>
        </w:rPr>
        <w:t xml:space="preserve"> compared to 21% of 3-4 year olds). Only 12.5% of children experienced only non-violent forms of discipline.</w:t>
      </w:r>
    </w:p>
    <w:p w14:paraId="12D3A19F" w14:textId="77777777" w:rsidR="00524CBD" w:rsidRPr="00E0161F" w:rsidRDefault="00524CBD" w:rsidP="00524CBD">
      <w:pPr>
        <w:spacing w:after="240"/>
        <w:jc w:val="right"/>
        <w:rPr>
          <w:rFonts w:ascii="Proxima Nova Rg" w:hAnsi="Proxima Nova Rg"/>
          <w:sz w:val="20"/>
          <w:szCs w:val="20"/>
          <w:lang w:val="fr-FR"/>
        </w:rPr>
      </w:pPr>
      <w:r w:rsidRPr="00E0161F">
        <w:rPr>
          <w:rFonts w:ascii="Proxima Nova Rg" w:hAnsi="Proxima Nova Rg"/>
          <w:sz w:val="20"/>
          <w:szCs w:val="20"/>
          <w:lang w:val="fr-FR"/>
        </w:rPr>
        <w:t xml:space="preserve">(Agence Nationale de la Statistique et de la Démographie (ANSD) &amp; UNICEF (2016), </w:t>
      </w:r>
      <w:r w:rsidRPr="00E0161F">
        <w:rPr>
          <w:rFonts w:ascii="Proxima Nova Rg" w:hAnsi="Proxima Nova Rg"/>
          <w:i/>
          <w:sz w:val="20"/>
          <w:szCs w:val="20"/>
          <w:lang w:val="fr-FR"/>
        </w:rPr>
        <w:t>MICS V Dakar Enquête par grappes à indicateurs multiples 2015-2016, Rapport final</w:t>
      </w:r>
      <w:r w:rsidRPr="00E0161F">
        <w:rPr>
          <w:rFonts w:ascii="Proxima Nova Rg" w:hAnsi="Proxima Nova Rg"/>
          <w:sz w:val="20"/>
          <w:szCs w:val="20"/>
          <w:lang w:val="fr-FR"/>
        </w:rPr>
        <w:t>, Dakar, Sénégal : ANSD &amp; UNICEF)</w:t>
      </w:r>
    </w:p>
    <w:p w14:paraId="5BEC00B7" w14:textId="77777777" w:rsidR="00524CBD" w:rsidRPr="002C3840" w:rsidRDefault="00524CBD" w:rsidP="00524CBD">
      <w:pPr>
        <w:spacing w:after="60"/>
        <w:rPr>
          <w:rFonts w:ascii="Proxima Nova Rg" w:hAnsi="Proxima Nova Rg" w:cstheme="minorHAnsi"/>
          <w:sz w:val="22"/>
          <w:szCs w:val="22"/>
        </w:rPr>
      </w:pPr>
      <w:r w:rsidRPr="002C3840">
        <w:rPr>
          <w:rFonts w:ascii="Proxima Nova Rg" w:hAnsi="Proxima Nova Rg" w:cstheme="minorHAnsi"/>
          <w:sz w:val="22"/>
          <w:szCs w:val="22"/>
        </w:rPr>
        <w:t xml:space="preserve">In 2016, Human Rights Watch conducted a detailed analysis of credible media reports on children living in residential Quranic schools – known as </w:t>
      </w:r>
      <w:proofErr w:type="spellStart"/>
      <w:r w:rsidRPr="002C3840">
        <w:rPr>
          <w:rFonts w:ascii="Proxima Nova Rg" w:hAnsi="Proxima Nova Rg" w:cstheme="minorHAnsi"/>
          <w:i/>
          <w:sz w:val="22"/>
          <w:szCs w:val="22"/>
        </w:rPr>
        <w:t>talibés</w:t>
      </w:r>
      <w:proofErr w:type="spellEnd"/>
      <w:r w:rsidRPr="002C3840">
        <w:rPr>
          <w:rFonts w:ascii="Proxima Nova Rg" w:hAnsi="Proxima Nova Rg" w:cstheme="minorHAnsi"/>
          <w:sz w:val="22"/>
          <w:szCs w:val="22"/>
        </w:rPr>
        <w:t xml:space="preserve"> – as well as interviews with Senegalese NGOs, activists, child protection experts and government officials. They found many Quranic teachers regularly administer corporal punishment, and numerous children have died </w:t>
      </w:r>
      <w:proofErr w:type="gramStart"/>
      <w:r w:rsidRPr="002C3840">
        <w:rPr>
          <w:rFonts w:ascii="Proxima Nova Rg" w:hAnsi="Proxima Nova Rg" w:cstheme="minorHAnsi"/>
          <w:sz w:val="22"/>
          <w:szCs w:val="22"/>
        </w:rPr>
        <w:t>as a result of</w:t>
      </w:r>
      <w:proofErr w:type="gramEnd"/>
      <w:r w:rsidRPr="002C3840">
        <w:rPr>
          <w:rFonts w:ascii="Proxima Nova Rg" w:hAnsi="Proxima Nova Rg" w:cstheme="minorHAnsi"/>
          <w:sz w:val="22"/>
          <w:szCs w:val="22"/>
        </w:rPr>
        <w:t xml:space="preserve"> abuse or neglect. During the first half of 2016, at least five children died, allegedly </w:t>
      </w:r>
      <w:proofErr w:type="gramStart"/>
      <w:r w:rsidRPr="002C3840">
        <w:rPr>
          <w:rFonts w:ascii="Proxima Nova Rg" w:hAnsi="Proxima Nova Rg" w:cstheme="minorHAnsi"/>
          <w:sz w:val="22"/>
          <w:szCs w:val="22"/>
        </w:rPr>
        <w:t>as a result of</w:t>
      </w:r>
      <w:proofErr w:type="gramEnd"/>
      <w:r w:rsidRPr="002C3840">
        <w:rPr>
          <w:rFonts w:ascii="Proxima Nova Rg" w:hAnsi="Proxima Nova Rg" w:cstheme="minorHAnsi"/>
          <w:sz w:val="22"/>
          <w:szCs w:val="22"/>
        </w:rPr>
        <w:t xml:space="preserve"> beatings meted out by their teachers or in traffic accidents while being forced to beg. Lessons are often punctuated by corporal punishment, and failure to bring back daily quotas of money can result in severe beatings. In June 2016, a </w:t>
      </w:r>
      <w:proofErr w:type="gramStart"/>
      <w:r w:rsidRPr="002C3840">
        <w:rPr>
          <w:rFonts w:ascii="Proxima Nova Rg" w:hAnsi="Proxima Nova Rg" w:cstheme="minorHAnsi"/>
          <w:sz w:val="22"/>
          <w:szCs w:val="22"/>
        </w:rPr>
        <w:t>13 year-old</w:t>
      </w:r>
      <w:proofErr w:type="gramEnd"/>
      <w:r w:rsidRPr="002C3840">
        <w:rPr>
          <w:rFonts w:ascii="Proxima Nova Rg" w:hAnsi="Proxima Nova Rg" w:cstheme="minorHAnsi"/>
          <w:sz w:val="22"/>
          <w:szCs w:val="22"/>
        </w:rPr>
        <w:t> </w:t>
      </w:r>
      <w:proofErr w:type="spellStart"/>
      <w:r w:rsidRPr="002C3840">
        <w:rPr>
          <w:rFonts w:ascii="Proxima Nova Rg" w:hAnsi="Proxima Nova Rg" w:cstheme="minorHAnsi"/>
          <w:i/>
          <w:sz w:val="22"/>
          <w:szCs w:val="22"/>
        </w:rPr>
        <w:t>talibé</w:t>
      </w:r>
      <w:proofErr w:type="spellEnd"/>
      <w:r w:rsidRPr="002C3840">
        <w:rPr>
          <w:rFonts w:ascii="Proxima Nova Rg" w:hAnsi="Proxima Nova Rg" w:cstheme="minorHAnsi"/>
          <w:sz w:val="22"/>
          <w:szCs w:val="22"/>
        </w:rPr>
        <w:t> died after his teacher severely beat him with a rubber whip twice in one day for failing to memorise a verse of the Quran.</w:t>
      </w:r>
    </w:p>
    <w:p w14:paraId="07E44FEA" w14:textId="77777777" w:rsidR="00524CBD" w:rsidRPr="00E0161F" w:rsidRDefault="00524CBD" w:rsidP="00524CBD">
      <w:pPr>
        <w:spacing w:after="240"/>
        <w:jc w:val="right"/>
        <w:rPr>
          <w:rFonts w:ascii="Proxima Nova Rg" w:hAnsi="Proxima Nova Rg" w:cstheme="minorHAnsi"/>
          <w:sz w:val="20"/>
          <w:szCs w:val="20"/>
        </w:rPr>
      </w:pPr>
      <w:r w:rsidRPr="00E0161F">
        <w:rPr>
          <w:rFonts w:ascii="Proxima Nova Rg" w:hAnsi="Proxima Nova Rg" w:cstheme="minorHAnsi"/>
          <w:sz w:val="20"/>
          <w:szCs w:val="20"/>
        </w:rPr>
        <w:t xml:space="preserve">(Human Rights Watch, “Senegal: New Steps to Protect </w:t>
      </w:r>
      <w:proofErr w:type="spellStart"/>
      <w:r w:rsidRPr="00E0161F">
        <w:rPr>
          <w:rFonts w:ascii="Proxima Nova Rg" w:hAnsi="Proxima Nova Rg" w:cstheme="minorHAnsi"/>
          <w:sz w:val="20"/>
          <w:szCs w:val="20"/>
        </w:rPr>
        <w:t>Talibés</w:t>
      </w:r>
      <w:proofErr w:type="spellEnd"/>
      <w:r w:rsidRPr="00E0161F">
        <w:rPr>
          <w:rFonts w:ascii="Proxima Nova Rg" w:hAnsi="Proxima Nova Rg" w:cstheme="minorHAnsi"/>
          <w:sz w:val="20"/>
          <w:szCs w:val="20"/>
        </w:rPr>
        <w:t xml:space="preserve">, Street Children”, 28 July 2016, </w:t>
      </w:r>
      <w:hyperlink r:id="rId12" w:history="1">
        <w:r w:rsidRPr="00E0161F">
          <w:rPr>
            <w:rStyle w:val="Hyperlink"/>
            <w:rFonts w:ascii="Proxima Nova Rg" w:hAnsi="Proxima Nova Rg" w:cstheme="minorHAnsi"/>
            <w:sz w:val="20"/>
            <w:szCs w:val="20"/>
          </w:rPr>
          <w:t>https://www.hrw.org/news/2016/07/28/senegal-new-steps-protect-talibes-street-children</w:t>
        </w:r>
      </w:hyperlink>
      <w:r w:rsidRPr="00E0161F">
        <w:rPr>
          <w:rFonts w:ascii="Proxima Nova Rg" w:hAnsi="Proxima Nova Rg" w:cstheme="minorHAnsi"/>
          <w:sz w:val="20"/>
          <w:szCs w:val="20"/>
        </w:rPr>
        <w:t xml:space="preserve">) </w:t>
      </w:r>
    </w:p>
    <w:p w14:paraId="5CDA78E8" w14:textId="77777777" w:rsidR="00524CBD" w:rsidRPr="002C3840" w:rsidRDefault="00524CBD" w:rsidP="00524CBD">
      <w:pPr>
        <w:spacing w:after="60"/>
        <w:rPr>
          <w:rFonts w:ascii="Proxima Nova Rg" w:hAnsi="Proxima Nova Rg" w:cstheme="minorHAnsi"/>
          <w:bCs/>
          <w:sz w:val="22"/>
          <w:szCs w:val="22"/>
        </w:rPr>
      </w:pPr>
      <w:r w:rsidRPr="002C3840">
        <w:rPr>
          <w:rFonts w:ascii="Proxima Nova Rg" w:eastAsia="Calibri" w:hAnsi="Proxima Nova Rg" w:cstheme="minorHAnsi"/>
          <w:color w:val="000000"/>
          <w:sz w:val="22"/>
          <w:szCs w:val="22"/>
          <w:lang w:val="en-US" w:eastAsia="en-GB"/>
        </w:rPr>
        <w:t>Eighty per cent of children involved in a 2012 study by Plan International said teachers were the main perpetrators of violence in schools.</w:t>
      </w:r>
    </w:p>
    <w:p w14:paraId="445D3F43" w14:textId="77777777" w:rsidR="00524CBD" w:rsidRPr="00E0161F" w:rsidRDefault="00524CBD" w:rsidP="00524CBD">
      <w:pPr>
        <w:spacing w:after="240"/>
        <w:jc w:val="right"/>
        <w:rPr>
          <w:rFonts w:ascii="Proxima Nova Rg" w:hAnsi="Proxima Nova Rg" w:cstheme="minorHAnsi"/>
          <w:bCs/>
          <w:sz w:val="20"/>
          <w:szCs w:val="20"/>
        </w:rPr>
      </w:pPr>
      <w:r w:rsidRPr="00E0161F">
        <w:rPr>
          <w:rFonts w:ascii="Proxima Nova Rg" w:hAnsi="Proxima Nova Rg" w:cstheme="minorHAnsi"/>
          <w:bCs/>
          <w:sz w:val="20"/>
          <w:szCs w:val="20"/>
        </w:rPr>
        <w:t>(</w:t>
      </w:r>
      <w:r w:rsidRPr="00E0161F">
        <w:rPr>
          <w:rFonts w:ascii="Proxima Nova Rg" w:eastAsia="Calibri" w:hAnsi="Proxima Nova Rg" w:cstheme="minorHAnsi"/>
          <w:color w:val="000000"/>
          <w:sz w:val="20"/>
          <w:szCs w:val="20"/>
          <w:lang w:val="en-US" w:eastAsia="en-GB"/>
        </w:rPr>
        <w:t xml:space="preserve">Plan International West Africa (2012), </w:t>
      </w:r>
      <w:r w:rsidRPr="00E0161F">
        <w:rPr>
          <w:rFonts w:ascii="Proxima Nova Rg" w:eastAsia="Calibri" w:hAnsi="Proxima Nova Rg" w:cstheme="minorHAnsi"/>
          <w:i/>
          <w:iCs/>
          <w:color w:val="000000"/>
          <w:sz w:val="20"/>
          <w:szCs w:val="20"/>
          <w:lang w:val="en-US" w:eastAsia="en-GB"/>
        </w:rPr>
        <w:t>Because I am a Girl 2012 Research: Overall Report – Girls’ Retention and Performance in Primary and Secondary Education: Makers and Breakers</w:t>
      </w:r>
      <w:r w:rsidRPr="00E0161F">
        <w:rPr>
          <w:rFonts w:ascii="Proxima Nova Rg" w:eastAsia="Calibri" w:hAnsi="Proxima Nova Rg" w:cstheme="minorHAnsi"/>
          <w:color w:val="000000"/>
          <w:sz w:val="20"/>
          <w:szCs w:val="20"/>
          <w:lang w:val="en-US" w:eastAsia="en-GB"/>
        </w:rPr>
        <w:t xml:space="preserve">, Dakar: Plan International West Africa, cited in Greene, M. et al (2012), </w:t>
      </w:r>
      <w:r w:rsidRPr="00E0161F">
        <w:rPr>
          <w:rFonts w:ascii="Proxima Nova Rg" w:eastAsia="Calibri" w:hAnsi="Proxima Nova Rg" w:cstheme="minorHAnsi"/>
          <w:i/>
          <w:iCs/>
          <w:color w:val="000000"/>
          <w:sz w:val="20"/>
          <w:szCs w:val="20"/>
          <w:lang w:val="en-US" w:eastAsia="en-GB"/>
        </w:rPr>
        <w:t>A Girl’s Right to Learn Without Fear: Working to End Gender-Based Violence at School</w:t>
      </w:r>
      <w:r w:rsidRPr="00E0161F">
        <w:rPr>
          <w:rFonts w:ascii="Proxima Nova Rg" w:eastAsia="Calibri" w:hAnsi="Proxima Nova Rg" w:cstheme="minorHAnsi"/>
          <w:color w:val="000000"/>
          <w:sz w:val="20"/>
          <w:szCs w:val="20"/>
          <w:lang w:val="en-US" w:eastAsia="en-GB"/>
        </w:rPr>
        <w:t>, Toronto: Plan Canada)</w:t>
      </w:r>
    </w:p>
    <w:p w14:paraId="4850C528" w14:textId="77777777" w:rsidR="00524CBD" w:rsidRPr="002C3840" w:rsidRDefault="00524CBD" w:rsidP="00524CBD">
      <w:pPr>
        <w:spacing w:after="6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A report by Human Rights Watch documented physical punishment and other severe violations of the rights of at least 50,000 children (</w:t>
      </w:r>
      <w:proofErr w:type="spellStart"/>
      <w:r w:rsidRPr="002C3840">
        <w:rPr>
          <w:rFonts w:ascii="Proxima Nova Rg" w:eastAsia="Calibri" w:hAnsi="Proxima Nova Rg" w:cstheme="minorHAnsi"/>
          <w:color w:val="000000"/>
          <w:sz w:val="22"/>
          <w:szCs w:val="22"/>
          <w:lang w:val="en-US" w:eastAsia="en-GB"/>
        </w:rPr>
        <w:t>talibés</w:t>
      </w:r>
      <w:proofErr w:type="spellEnd"/>
      <w:r w:rsidRPr="002C3840">
        <w:rPr>
          <w:rFonts w:ascii="Proxima Nova Rg" w:eastAsia="Calibri" w:hAnsi="Proxima Nova Rg" w:cstheme="minorHAnsi"/>
          <w:color w:val="000000"/>
          <w:sz w:val="22"/>
          <w:szCs w:val="22"/>
          <w:lang w:val="en-US" w:eastAsia="en-GB"/>
        </w:rPr>
        <w:t>), mostly boys under 12, attending residential Quranic schools in Senegal. The children, who were forced by the teachers who serve as their guardians (marabouts) to beg on the streets, experienced severe physical punishment including being beaten with electric cables or clubs for not bringing back the quota of money and food set by the marabouts.</w:t>
      </w:r>
    </w:p>
    <w:p w14:paraId="5DA864E0" w14:textId="77777777" w:rsidR="00524CBD" w:rsidRPr="00E0161F" w:rsidRDefault="00524CBD" w:rsidP="00524CBD">
      <w:pPr>
        <w:spacing w:after="240"/>
        <w:jc w:val="right"/>
        <w:rPr>
          <w:rFonts w:ascii="Proxima Nova Rg" w:eastAsia="Calibri" w:hAnsi="Proxima Nova Rg" w:cstheme="minorHAnsi"/>
          <w:iCs/>
          <w:color w:val="000000"/>
          <w:sz w:val="20"/>
          <w:szCs w:val="20"/>
          <w:lang w:val="en-US" w:eastAsia="en-GB"/>
        </w:rPr>
      </w:pPr>
      <w:r w:rsidRPr="00E0161F">
        <w:rPr>
          <w:rFonts w:ascii="Proxima Nova Rg" w:eastAsia="Calibri" w:hAnsi="Proxima Nova Rg" w:cstheme="minorHAnsi"/>
          <w:color w:val="000000"/>
          <w:sz w:val="20"/>
          <w:szCs w:val="20"/>
          <w:lang w:val="en-US" w:eastAsia="en-GB"/>
        </w:rPr>
        <w:t xml:space="preserve">(Human Rights Watch (2010), </w:t>
      </w:r>
      <w:r w:rsidRPr="00E0161F">
        <w:rPr>
          <w:rFonts w:ascii="Proxima Nova Rg" w:eastAsia="Calibri" w:hAnsi="Proxima Nova Rg" w:cstheme="minorHAnsi"/>
          <w:i/>
          <w:iCs/>
          <w:color w:val="000000"/>
          <w:sz w:val="20"/>
          <w:szCs w:val="20"/>
          <w:lang w:val="en-US" w:eastAsia="en-GB"/>
        </w:rPr>
        <w:t xml:space="preserve">Off the Backs of the Children: Forced Begging and Other Abuses against </w:t>
      </w:r>
      <w:proofErr w:type="spellStart"/>
      <w:r w:rsidRPr="00E0161F">
        <w:rPr>
          <w:rFonts w:ascii="Proxima Nova Rg" w:eastAsia="Calibri" w:hAnsi="Proxima Nova Rg" w:cstheme="minorHAnsi"/>
          <w:i/>
          <w:iCs/>
          <w:color w:val="000000"/>
          <w:sz w:val="20"/>
          <w:szCs w:val="20"/>
          <w:lang w:val="en-US" w:eastAsia="en-GB"/>
        </w:rPr>
        <w:t>Talibés</w:t>
      </w:r>
      <w:proofErr w:type="spellEnd"/>
      <w:r w:rsidRPr="00E0161F">
        <w:rPr>
          <w:rFonts w:ascii="Proxima Nova Rg" w:eastAsia="Calibri" w:hAnsi="Proxima Nova Rg" w:cstheme="minorHAnsi"/>
          <w:i/>
          <w:iCs/>
          <w:color w:val="000000"/>
          <w:sz w:val="20"/>
          <w:szCs w:val="20"/>
          <w:lang w:val="en-US" w:eastAsia="en-GB"/>
        </w:rPr>
        <w:t xml:space="preserve"> in Senegal</w:t>
      </w:r>
      <w:r w:rsidRPr="00E0161F">
        <w:rPr>
          <w:rFonts w:ascii="Proxima Nova Rg" w:eastAsia="Calibri" w:hAnsi="Proxima Nova Rg" w:cstheme="minorHAnsi"/>
          <w:iCs/>
          <w:color w:val="000000"/>
          <w:sz w:val="20"/>
          <w:szCs w:val="20"/>
          <w:lang w:val="en-US" w:eastAsia="en-GB"/>
        </w:rPr>
        <w:t>)</w:t>
      </w:r>
    </w:p>
    <w:p w14:paraId="2032BAF2" w14:textId="77777777" w:rsidR="00524CBD" w:rsidRPr="002C3840" w:rsidRDefault="00524CBD" w:rsidP="00524CBD">
      <w:pPr>
        <w:spacing w:after="6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A 2010 African Child Policy Forum report on violence against children with disabilities in Cameroon, Ethiopia, Senegal, </w:t>
      </w:r>
      <w:proofErr w:type="gramStart"/>
      <w:r w:rsidRPr="002C3840">
        <w:rPr>
          <w:rFonts w:ascii="Proxima Nova Rg" w:eastAsia="Calibri" w:hAnsi="Proxima Nova Rg" w:cstheme="minorHAnsi"/>
          <w:color w:val="000000"/>
          <w:sz w:val="22"/>
          <w:szCs w:val="22"/>
          <w:lang w:val="en-US" w:eastAsia="en-GB"/>
        </w:rPr>
        <w:t>Uganda</w:t>
      </w:r>
      <w:proofErr w:type="gramEnd"/>
      <w:r w:rsidRPr="002C3840">
        <w:rPr>
          <w:rFonts w:ascii="Proxima Nova Rg" w:eastAsia="Calibri" w:hAnsi="Proxima Nova Rg" w:cstheme="minorHAnsi"/>
          <w:color w:val="000000"/>
          <w:sz w:val="22"/>
          <w:szCs w:val="22"/>
          <w:lang w:val="en-US" w:eastAsia="en-GB"/>
        </w:rPr>
        <w:t xml:space="preserve"> and Zambia documented a very high level of violence. Nearly a thousand </w:t>
      </w:r>
      <w:proofErr w:type="gramStart"/>
      <w:r w:rsidRPr="002C3840">
        <w:rPr>
          <w:rFonts w:ascii="Proxima Nova Rg" w:eastAsia="Calibri" w:hAnsi="Proxima Nova Rg" w:cstheme="minorHAnsi"/>
          <w:color w:val="000000"/>
          <w:sz w:val="22"/>
          <w:szCs w:val="22"/>
          <w:lang w:val="en-US" w:eastAsia="en-GB"/>
        </w:rPr>
        <w:t>18-24 year olds</w:t>
      </w:r>
      <w:proofErr w:type="gramEnd"/>
      <w:r w:rsidRPr="002C3840">
        <w:rPr>
          <w:rFonts w:ascii="Proxima Nova Rg" w:eastAsia="Calibri" w:hAnsi="Proxima Nova Rg" w:cstheme="minorHAnsi"/>
          <w:color w:val="000000"/>
          <w:sz w:val="22"/>
          <w:szCs w:val="22"/>
          <w:lang w:val="en-US" w:eastAsia="en-GB"/>
        </w:rPr>
        <w:t xml:space="preserve"> took part in the study across the five countries, reporting on their experiences as children. In Senegal, 60% had experienced at least one type of physical violence during their childhood. The </w:t>
      </w:r>
      <w:proofErr w:type="gramStart"/>
      <w:r w:rsidRPr="002C3840">
        <w:rPr>
          <w:rFonts w:ascii="Proxima Nova Rg" w:eastAsia="Calibri" w:hAnsi="Proxima Nova Rg" w:cstheme="minorHAnsi"/>
          <w:color w:val="000000"/>
          <w:sz w:val="22"/>
          <w:szCs w:val="22"/>
          <w:lang w:val="en-US" w:eastAsia="en-GB"/>
        </w:rPr>
        <w:t>most commonly experienced</w:t>
      </w:r>
      <w:proofErr w:type="gramEnd"/>
      <w:r w:rsidRPr="002C3840">
        <w:rPr>
          <w:rFonts w:ascii="Proxima Nova Rg" w:eastAsia="Calibri" w:hAnsi="Proxima Nova Rg" w:cstheme="minorHAnsi"/>
          <w:color w:val="000000"/>
          <w:sz w:val="22"/>
          <w:szCs w:val="22"/>
          <w:lang w:val="en-US" w:eastAsia="en-GB"/>
        </w:rPr>
        <w:t xml:space="preserve"> physical violence was being hit, punched, kicked or beaten, followed by being choked, burnt or stabbed. The most common perpetrators of physical violence were mothers (20.5%) and fathers (15.8%). Across the five countries, 23% of the young people said they had experienced physical violence which was “mostly discipline, reasonable and justified”, 27% physical violence which was “mostly discipline but not reasonable or justified”; 26% said they had experienced emotional violence which was “discipline, but not reasonable or justified”, 22% emotional violence that was “disciplinary, reasonable and justified”. Across all five countries, 54% of those who had been physically beaten said they had suffered broken bones, teeth, </w:t>
      </w:r>
      <w:proofErr w:type="gramStart"/>
      <w:r w:rsidRPr="002C3840">
        <w:rPr>
          <w:rFonts w:ascii="Proxima Nova Rg" w:eastAsia="Calibri" w:hAnsi="Proxima Nova Rg" w:cstheme="minorHAnsi"/>
          <w:color w:val="000000"/>
          <w:sz w:val="22"/>
          <w:szCs w:val="22"/>
          <w:lang w:val="en-US" w:eastAsia="en-GB"/>
        </w:rPr>
        <w:t>bleeding</w:t>
      </w:r>
      <w:proofErr w:type="gramEnd"/>
      <w:r w:rsidRPr="002C3840">
        <w:rPr>
          <w:rFonts w:ascii="Proxima Nova Rg" w:eastAsia="Calibri" w:hAnsi="Proxima Nova Rg" w:cstheme="minorHAnsi"/>
          <w:color w:val="000000"/>
          <w:sz w:val="22"/>
          <w:szCs w:val="22"/>
          <w:lang w:val="en-US" w:eastAsia="en-GB"/>
        </w:rPr>
        <w:t xml:space="preserve"> or bruising; 2% had been permanently disabled; 21% required medical attention; 13% had to miss school or work, and 20% had needed rest at home. For all five countries, </w:t>
      </w:r>
      <w:proofErr w:type="gramStart"/>
      <w:r w:rsidRPr="002C3840">
        <w:rPr>
          <w:rFonts w:ascii="Proxima Nova Rg" w:eastAsia="Calibri" w:hAnsi="Proxima Nova Rg" w:cstheme="minorHAnsi"/>
          <w:color w:val="000000"/>
          <w:sz w:val="22"/>
          <w:szCs w:val="22"/>
          <w:lang w:val="en-US" w:eastAsia="en-GB"/>
        </w:rPr>
        <w:t>the majority of</w:t>
      </w:r>
      <w:proofErr w:type="gramEnd"/>
      <w:r w:rsidRPr="002C3840">
        <w:rPr>
          <w:rFonts w:ascii="Proxima Nova Rg" w:eastAsia="Calibri" w:hAnsi="Proxima Nova Rg" w:cstheme="minorHAnsi"/>
          <w:color w:val="000000"/>
          <w:sz w:val="22"/>
          <w:szCs w:val="22"/>
          <w:lang w:val="en-US" w:eastAsia="en-GB"/>
        </w:rPr>
        <w:t xml:space="preserve"> respondents with physical, visual and intellectual disabilities experienced physical violence more than 10 times. The report recommends prohibition of all corporal punishment, including in the home, </w:t>
      </w:r>
      <w:proofErr w:type="gramStart"/>
      <w:r w:rsidRPr="002C3840">
        <w:rPr>
          <w:rFonts w:ascii="Proxima Nova Rg" w:eastAsia="Calibri" w:hAnsi="Proxima Nova Rg" w:cstheme="minorHAnsi"/>
          <w:color w:val="000000"/>
          <w:sz w:val="22"/>
          <w:szCs w:val="22"/>
          <w:lang w:val="en-US" w:eastAsia="en-GB"/>
        </w:rPr>
        <w:t>as a way to</w:t>
      </w:r>
      <w:proofErr w:type="gramEnd"/>
      <w:r w:rsidRPr="002C3840">
        <w:rPr>
          <w:rFonts w:ascii="Proxima Nova Rg" w:eastAsia="Calibri" w:hAnsi="Proxima Nova Rg" w:cstheme="minorHAnsi"/>
          <w:color w:val="000000"/>
          <w:sz w:val="22"/>
          <w:szCs w:val="22"/>
          <w:lang w:val="en-US" w:eastAsia="en-GB"/>
        </w:rPr>
        <w:t xml:space="preserve"> </w:t>
      </w:r>
      <w:proofErr w:type="spellStart"/>
      <w:r w:rsidRPr="002C3840">
        <w:rPr>
          <w:rFonts w:ascii="Proxima Nova Rg" w:eastAsia="Calibri" w:hAnsi="Proxima Nova Rg" w:cstheme="minorHAnsi"/>
          <w:color w:val="000000"/>
          <w:sz w:val="22"/>
          <w:szCs w:val="22"/>
          <w:lang w:val="en-US" w:eastAsia="en-GB"/>
        </w:rPr>
        <w:t>minimise</w:t>
      </w:r>
      <w:proofErr w:type="spellEnd"/>
      <w:r w:rsidRPr="002C3840">
        <w:rPr>
          <w:rFonts w:ascii="Proxima Nova Rg" w:eastAsia="Calibri" w:hAnsi="Proxima Nova Rg" w:cstheme="minorHAnsi"/>
          <w:color w:val="000000"/>
          <w:sz w:val="22"/>
          <w:szCs w:val="22"/>
          <w:lang w:val="en-US" w:eastAsia="en-GB"/>
        </w:rPr>
        <w:t xml:space="preserve"> the risk of violence against children with disabilities.</w:t>
      </w:r>
    </w:p>
    <w:p w14:paraId="553A9A06" w14:textId="77777777" w:rsidR="00524CBD" w:rsidRPr="00E0161F" w:rsidRDefault="00524CBD" w:rsidP="00524CBD">
      <w:pPr>
        <w:spacing w:after="240"/>
        <w:jc w:val="right"/>
        <w:rPr>
          <w:rFonts w:ascii="Proxima Nova Rg" w:eastAsia="Calibri" w:hAnsi="Proxima Nova Rg" w:cstheme="minorHAnsi"/>
          <w:color w:val="000000"/>
          <w:sz w:val="20"/>
          <w:szCs w:val="20"/>
          <w:lang w:val="en-US" w:eastAsia="en-GB"/>
        </w:rPr>
      </w:pPr>
      <w:r w:rsidRPr="00E0161F">
        <w:rPr>
          <w:rFonts w:ascii="Proxima Nova Rg" w:eastAsia="Calibri" w:hAnsi="Proxima Nova Rg" w:cstheme="minorHAnsi"/>
          <w:color w:val="000000"/>
          <w:sz w:val="20"/>
          <w:szCs w:val="20"/>
          <w:lang w:val="en-US" w:eastAsia="en-GB"/>
        </w:rPr>
        <w:lastRenderedPageBreak/>
        <w:t xml:space="preserve">(The African Child Policy Forum (2010), </w:t>
      </w:r>
      <w:r w:rsidRPr="00E0161F">
        <w:rPr>
          <w:rFonts w:ascii="Proxima Nova Rg" w:eastAsia="Calibri" w:hAnsi="Proxima Nova Rg" w:cstheme="minorHAnsi"/>
          <w:i/>
          <w:iCs/>
          <w:color w:val="000000"/>
          <w:sz w:val="20"/>
          <w:szCs w:val="20"/>
          <w:lang w:val="en-US" w:eastAsia="en-GB"/>
        </w:rPr>
        <w:t xml:space="preserve">Violence Against Children </w:t>
      </w:r>
      <w:proofErr w:type="gramStart"/>
      <w:r w:rsidRPr="00E0161F">
        <w:rPr>
          <w:rFonts w:ascii="Proxima Nova Rg" w:eastAsia="Calibri" w:hAnsi="Proxima Nova Rg" w:cstheme="minorHAnsi"/>
          <w:i/>
          <w:iCs/>
          <w:color w:val="000000"/>
          <w:sz w:val="20"/>
          <w:szCs w:val="20"/>
          <w:lang w:val="en-US" w:eastAsia="en-GB"/>
        </w:rPr>
        <w:t>With</w:t>
      </w:r>
      <w:proofErr w:type="gramEnd"/>
      <w:r w:rsidRPr="00E0161F">
        <w:rPr>
          <w:rFonts w:ascii="Proxima Nova Rg" w:eastAsia="Calibri" w:hAnsi="Proxima Nova Rg" w:cstheme="minorHAnsi"/>
          <w:i/>
          <w:iCs/>
          <w:color w:val="000000"/>
          <w:sz w:val="20"/>
          <w:szCs w:val="20"/>
          <w:lang w:val="en-US" w:eastAsia="en-GB"/>
        </w:rPr>
        <w:t xml:space="preserve"> Disabilities</w:t>
      </w:r>
      <w:r w:rsidRPr="00E0161F">
        <w:rPr>
          <w:rFonts w:ascii="Proxima Nova Rg" w:eastAsia="Calibri" w:hAnsi="Proxima Nova Rg" w:cstheme="minorHAnsi"/>
          <w:color w:val="000000"/>
          <w:sz w:val="20"/>
          <w:szCs w:val="20"/>
          <w:lang w:val="en-US" w:eastAsia="en-GB"/>
        </w:rPr>
        <w:t xml:space="preserve"> </w:t>
      </w:r>
      <w:r w:rsidRPr="00E0161F">
        <w:rPr>
          <w:rFonts w:ascii="Proxima Nova Rg" w:eastAsia="Calibri" w:hAnsi="Proxima Nova Rg" w:cstheme="minorHAnsi"/>
          <w:i/>
          <w:iCs/>
          <w:color w:val="000000"/>
          <w:sz w:val="20"/>
          <w:szCs w:val="20"/>
          <w:lang w:val="en-US" w:eastAsia="en-GB"/>
        </w:rPr>
        <w:t xml:space="preserve">in Africa: Field Studies from Cameroon, Ethiopia, Senegal, Uganda and Zambia, </w:t>
      </w:r>
      <w:r w:rsidRPr="00E0161F">
        <w:rPr>
          <w:rFonts w:ascii="Proxima Nova Rg" w:eastAsia="Calibri" w:hAnsi="Proxima Nova Rg" w:cstheme="minorHAnsi"/>
          <w:color w:val="000000"/>
          <w:sz w:val="20"/>
          <w:szCs w:val="20"/>
          <w:lang w:val="en-US" w:eastAsia="en-GB"/>
        </w:rPr>
        <w:t>Addis Ababa: The African Child Policy Forum)</w:t>
      </w:r>
    </w:p>
    <w:p w14:paraId="4433B64A" w14:textId="77777777" w:rsidR="00524CBD" w:rsidRPr="002C3840" w:rsidRDefault="00524CBD" w:rsidP="00524CBD">
      <w:pPr>
        <w:spacing w:after="60"/>
        <w:rPr>
          <w:rFonts w:ascii="Proxima Nova Rg" w:eastAsia="Calibri" w:hAnsi="Proxima Nova Rg" w:cstheme="minorHAnsi"/>
          <w:color w:val="000000"/>
          <w:sz w:val="22"/>
          <w:szCs w:val="22"/>
          <w:lang w:val="en-US" w:eastAsia="en-GB"/>
        </w:rPr>
      </w:pPr>
      <w:r w:rsidRPr="002C3840">
        <w:rPr>
          <w:rFonts w:ascii="Proxima Nova Rg" w:eastAsia="Calibri" w:hAnsi="Proxima Nova Rg" w:cstheme="minorHAnsi"/>
          <w:color w:val="000000"/>
          <w:sz w:val="22"/>
          <w:szCs w:val="22"/>
          <w:lang w:val="en-US" w:eastAsia="en-GB"/>
        </w:rPr>
        <w:t xml:space="preserve">A study by the African Child Policy Forum in Burkina Faso, Cameroon, Democratic Republic of the Congo, </w:t>
      </w:r>
      <w:proofErr w:type="gramStart"/>
      <w:r w:rsidRPr="002C3840">
        <w:rPr>
          <w:rFonts w:ascii="Proxima Nova Rg" w:eastAsia="Calibri" w:hAnsi="Proxima Nova Rg" w:cstheme="minorHAnsi"/>
          <w:color w:val="000000"/>
          <w:sz w:val="22"/>
          <w:szCs w:val="22"/>
          <w:lang w:val="en-US" w:eastAsia="en-GB"/>
        </w:rPr>
        <w:t>Nigeria</w:t>
      </w:r>
      <w:proofErr w:type="gramEnd"/>
      <w:r w:rsidRPr="002C3840">
        <w:rPr>
          <w:rFonts w:ascii="Proxima Nova Rg" w:eastAsia="Calibri" w:hAnsi="Proxima Nova Rg" w:cstheme="minorHAnsi"/>
          <w:color w:val="000000"/>
          <w:sz w:val="22"/>
          <w:szCs w:val="22"/>
          <w:lang w:val="en-US" w:eastAsia="en-GB"/>
        </w:rPr>
        <w:t xml:space="preserve"> and Senegal found that hitting, beating and forced hard work were the most prevalent forms of violence against girls, and that most of the physical violence experienced by girls was corporal punishment. The study involved a survey of 3,025 young women (nearly 600 per country) aged 18-24 about the violence they had experienced in their childhood. In Senegal, 52% had been hit during their childhood, 79% beaten, 21% kicked, 25% denied food and 16% choked or burned. Parents and close relatives were the most common perpetrators of physical violence.</w:t>
      </w:r>
    </w:p>
    <w:p w14:paraId="0EE5141F" w14:textId="77777777" w:rsidR="00524CBD" w:rsidRPr="00E0161F" w:rsidRDefault="00524CBD" w:rsidP="00524CBD">
      <w:pPr>
        <w:spacing w:after="240"/>
        <w:jc w:val="right"/>
        <w:rPr>
          <w:rFonts w:ascii="Proxima Nova Rg" w:hAnsi="Proxima Nova Rg" w:cstheme="minorHAnsi"/>
          <w:bCs/>
          <w:sz w:val="20"/>
          <w:szCs w:val="20"/>
        </w:rPr>
      </w:pPr>
      <w:r w:rsidRPr="00E0161F">
        <w:rPr>
          <w:rFonts w:ascii="Proxima Nova Rg" w:eastAsia="Calibri" w:hAnsi="Proxima Nova Rg" w:cstheme="minorHAnsi"/>
          <w:color w:val="000000"/>
          <w:sz w:val="20"/>
          <w:szCs w:val="20"/>
          <w:lang w:val="en-US" w:eastAsia="en-GB"/>
        </w:rPr>
        <w:t xml:space="preserve">(The African Child Policy Forum (2010), </w:t>
      </w:r>
      <w:r w:rsidRPr="00E0161F">
        <w:rPr>
          <w:rFonts w:ascii="Proxima Nova Rg" w:eastAsia="Calibri" w:hAnsi="Proxima Nova Rg" w:cstheme="minorHAnsi"/>
          <w:i/>
          <w:iCs/>
          <w:color w:val="000000"/>
          <w:sz w:val="20"/>
          <w:szCs w:val="20"/>
          <w:lang w:val="en-US" w:eastAsia="en-GB"/>
        </w:rPr>
        <w:t xml:space="preserve">Childhood Scars in Africa: A Retrospective Study on Violence Against Girls in Burkina Faso, Cameroon, Democratic Republic of the Congo, Nigeria and Senegal, </w:t>
      </w:r>
      <w:r w:rsidRPr="00E0161F">
        <w:rPr>
          <w:rFonts w:ascii="Proxima Nova Rg" w:eastAsia="Calibri" w:hAnsi="Proxima Nova Rg" w:cstheme="minorHAnsi"/>
          <w:color w:val="000000"/>
          <w:sz w:val="20"/>
          <w:szCs w:val="20"/>
          <w:lang w:val="en-US" w:eastAsia="en-GB"/>
        </w:rPr>
        <w:t>Addis Ababa: The African Child Policy Forum)</w:t>
      </w:r>
    </w:p>
    <w:p w14:paraId="7362F69A" w14:textId="77777777" w:rsidR="00324A18" w:rsidRDefault="00324A18" w:rsidP="00324A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24A18" w:rsidRPr="00C42807" w14:paraId="013DF299" w14:textId="77777777" w:rsidTr="001046A4">
        <w:tc>
          <w:tcPr>
            <w:tcW w:w="9922" w:type="dxa"/>
            <w:vAlign w:val="center"/>
          </w:tcPr>
          <w:p w14:paraId="784CCC01" w14:textId="77777777" w:rsidR="00F23F1C" w:rsidRPr="001F10C0" w:rsidRDefault="00F23F1C" w:rsidP="00F23F1C">
            <w:pPr>
              <w:spacing w:after="60"/>
              <w:rPr>
                <w:rFonts w:ascii="Proxima Nova Rg" w:eastAsia="Calibri" w:hAnsi="Proxima Nova Rg" w:cstheme="minorHAnsi"/>
                <w:sz w:val="20"/>
                <w:szCs w:val="20"/>
                <w:lang w:eastAsia="en-GB"/>
              </w:rPr>
            </w:pPr>
            <w:hyperlink r:id="rId13">
              <w:r w:rsidRPr="00BE1DE6">
                <w:rPr>
                  <w:rStyle w:val="Hyperlink"/>
                  <w:rFonts w:ascii="Proxima Nova Rg" w:eastAsia="Proxima Nova Rg" w:hAnsi="Proxima Nova Rg" w:cs="Proxima Nova Rg"/>
                  <w:b/>
                  <w:bCs/>
                  <w:color w:val="ECA145"/>
                  <w:sz w:val="20"/>
                  <w:szCs w:val="20"/>
                </w:rPr>
                <w:t>End Corporal Punishment </w:t>
              </w:r>
            </w:hyperlink>
            <w:r w:rsidRPr="00BE1DE6">
              <w:rPr>
                <w:rFonts w:ascii="Proxima Nova Rg" w:eastAsia="Proxima Nova Rg" w:hAnsi="Proxima Nova Rg" w:cs="Proxima Nova Rg"/>
                <w:color w:val="ECA145"/>
                <w:sz w:val="20"/>
                <w:szCs w:val="20"/>
              </w:rPr>
              <w:t xml:space="preserve"> </w:t>
            </w:r>
            <w:r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369B5CA5" w14:textId="33FFD2F5" w:rsidR="00324A18" w:rsidRPr="00C42807" w:rsidRDefault="00324A18" w:rsidP="001046A4">
            <w:pPr>
              <w:spacing w:before="120" w:after="120"/>
              <w:rPr>
                <w:rFonts w:ascii="Proxima Nova Rg" w:hAnsi="Proxima Nova Rg" w:cstheme="minorHAnsi"/>
                <w:color w:val="595959" w:themeColor="text1" w:themeTint="A6"/>
                <w:sz w:val="22"/>
                <w:szCs w:val="22"/>
              </w:rPr>
            </w:pPr>
          </w:p>
        </w:tc>
      </w:tr>
    </w:tbl>
    <w:p w14:paraId="40908417" w14:textId="77777777" w:rsidR="00324A18" w:rsidRDefault="00324A18" w:rsidP="00324A18"/>
    <w:p w14:paraId="54008309" w14:textId="12FBA3B0" w:rsidR="00C25080" w:rsidRPr="00E0161F" w:rsidRDefault="00C25080" w:rsidP="00524CBD">
      <w:pPr>
        <w:spacing w:after="60"/>
        <w:rPr>
          <w:rFonts w:ascii="Proxima Nova Rg" w:eastAsia="Calibri" w:hAnsi="Proxima Nova Rg" w:cstheme="minorHAnsi"/>
          <w:sz w:val="20"/>
          <w:szCs w:val="20"/>
          <w:lang w:eastAsia="en-GB"/>
        </w:rPr>
      </w:pPr>
    </w:p>
    <w:sectPr w:rsidR="00C25080" w:rsidRPr="00E0161F" w:rsidSect="00F906D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58DB" w14:textId="77777777" w:rsidR="00F906DA" w:rsidRDefault="00F906DA" w:rsidP="00323C9D">
      <w:r>
        <w:separator/>
      </w:r>
    </w:p>
    <w:p w14:paraId="70EDAEC9" w14:textId="77777777" w:rsidR="00F906DA" w:rsidRDefault="00F906DA"/>
  </w:endnote>
  <w:endnote w:type="continuationSeparator" w:id="0">
    <w:p w14:paraId="52F5057D" w14:textId="77777777" w:rsidR="00F906DA" w:rsidRDefault="00F906DA" w:rsidP="00323C9D">
      <w:r>
        <w:continuationSeparator/>
      </w:r>
    </w:p>
    <w:p w14:paraId="1CE07B28" w14:textId="77777777" w:rsidR="00F906DA" w:rsidRDefault="00F906DA"/>
  </w:endnote>
  <w:endnote w:type="continuationNotice" w:id="1">
    <w:p w14:paraId="65FF7C9E" w14:textId="77777777" w:rsidR="00F906DA" w:rsidRDefault="00F906DA"/>
    <w:p w14:paraId="155CA36D" w14:textId="77777777" w:rsidR="00F906DA" w:rsidRDefault="00F9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D8026E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51D80">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A0A4" w14:textId="77777777" w:rsidR="00F906DA" w:rsidRDefault="00F906DA" w:rsidP="00323C9D">
      <w:r>
        <w:separator/>
      </w:r>
    </w:p>
    <w:p w14:paraId="6C056541" w14:textId="77777777" w:rsidR="00F906DA" w:rsidRDefault="00F906DA"/>
  </w:footnote>
  <w:footnote w:type="continuationSeparator" w:id="0">
    <w:p w14:paraId="75FFF691" w14:textId="77777777" w:rsidR="00F906DA" w:rsidRDefault="00F906DA" w:rsidP="00323C9D">
      <w:r>
        <w:continuationSeparator/>
      </w:r>
    </w:p>
    <w:p w14:paraId="77A3022C" w14:textId="77777777" w:rsidR="00F906DA" w:rsidRDefault="00F906DA"/>
  </w:footnote>
  <w:footnote w:type="continuationNotice" w:id="1">
    <w:p w14:paraId="1DC8DDBE" w14:textId="77777777" w:rsidR="00F906DA" w:rsidRDefault="00F906DA"/>
    <w:p w14:paraId="3DEF726D" w14:textId="77777777" w:rsidR="00F906DA" w:rsidRDefault="00F906DA"/>
  </w:footnote>
  <w:footnote w:id="2">
    <w:p w14:paraId="1E73CD93"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Pr="00A51D80">
        <w:rPr>
          <w:rFonts w:ascii="Proxima Nova Rg" w:eastAsia="Calibri" w:hAnsi="Proxima Nova Rg" w:cstheme="minorHAnsi"/>
          <w:sz w:val="18"/>
          <w:szCs w:val="18"/>
        </w:rPr>
        <w:t>CRC/C/SEN/3-5 Unedited Version, Third-fifth state party report, para. 36</w:t>
      </w:r>
    </w:p>
  </w:footnote>
  <w:footnote w:id="3">
    <w:p w14:paraId="5BA24A6E"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23 July 2013, A/HRC/WG.6/17/SEN/1, National report to the UPR, para. 102</w:t>
      </w:r>
    </w:p>
  </w:footnote>
  <w:footnote w:id="4">
    <w:p w14:paraId="7C0E497B" w14:textId="77777777" w:rsidR="00524CBD" w:rsidRPr="00A51D80" w:rsidRDefault="00524CBD" w:rsidP="00524CBD">
      <w:pPr>
        <w:rPr>
          <w:rFonts w:ascii="Proxima Nova Rg" w:hAnsi="Proxima Nova Rg" w:cstheme="minorHAnsi"/>
          <w:sz w:val="18"/>
          <w:szCs w:val="18"/>
          <w:lang w:eastAsia="en-GB"/>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11 December 2013, A/HRC/25/4, Report of the working group, para. 123.64</w:t>
      </w:r>
    </w:p>
  </w:footnote>
  <w:footnote w:id="5">
    <w:p w14:paraId="4B25E6A0"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Pr="00A51D80">
        <w:rPr>
          <w:rFonts w:ascii="Proxima Nova Rg" w:eastAsia="Calibri" w:hAnsi="Proxima Nova Rg" w:cstheme="minorHAnsi"/>
          <w:sz w:val="18"/>
          <w:szCs w:val="18"/>
        </w:rPr>
        <w:t>17 November 2014, CEDAW/C/SEN/Q/3-7, List of issues, para. 6</w:t>
      </w:r>
    </w:p>
  </w:footnote>
  <w:footnote w:id="6">
    <w:p w14:paraId="080D542E"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Pr="00A51D80">
        <w:rPr>
          <w:rFonts w:ascii="Proxima Nova Rg" w:eastAsia="Calibri" w:hAnsi="Proxima Nova Rg" w:cstheme="minorHAnsi"/>
          <w:sz w:val="18"/>
          <w:szCs w:val="18"/>
        </w:rPr>
        <w:t>17 June 2015, CEDAW/C/SEN/Q3-7/Add.1, Reply to list of issues, paras. 74 and 75</w:t>
      </w:r>
    </w:p>
  </w:footnote>
  <w:footnote w:id="7">
    <w:p w14:paraId="0945441D" w14:textId="797C1C04" w:rsidR="00BD3C50" w:rsidRPr="00A51D80" w:rsidRDefault="00BD3C50" w:rsidP="00BD3C50">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005C45B3" w:rsidRPr="00A51D80">
        <w:rPr>
          <w:rFonts w:ascii="Proxima Nova Rg" w:hAnsi="Proxima Nova Rg" w:cstheme="minorHAnsi"/>
          <w:sz w:val="18"/>
          <w:szCs w:val="18"/>
        </w:rPr>
        <w:t>24 December 2018, A/HRC/40/5, Report of the Working Group, paras. 144(181) and 145(23)</w:t>
      </w:r>
    </w:p>
  </w:footnote>
  <w:footnote w:id="8">
    <w:p w14:paraId="4C106C38" w14:textId="77777777" w:rsidR="003B3D1A" w:rsidRPr="00A51D80" w:rsidRDefault="003B3D1A" w:rsidP="003B3D1A">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19 August 2019, CCPR/C/SEN/Q/5/Add.1, Reply to list of issues, para. 85</w:t>
      </w:r>
    </w:p>
  </w:footnote>
  <w:footnote w:id="9">
    <w:p w14:paraId="02632A34"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Pr="00A51D80">
        <w:rPr>
          <w:rFonts w:ascii="Proxima Nova Rg" w:eastAsia="Calibri" w:hAnsi="Proxima Nova Rg" w:cstheme="minorHAnsi"/>
          <w:sz w:val="18"/>
          <w:szCs w:val="18"/>
        </w:rPr>
        <w:t>29 December 2015, CRC/C/SEN/Q/3-5/Add.1, Reply to list of issues, para. 25</w:t>
      </w:r>
    </w:p>
  </w:footnote>
  <w:footnote w:id="10">
    <w:p w14:paraId="3156B6ED"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16 March 2017, CAT/C/SEN/4, Fourth report, para. 237</w:t>
      </w:r>
    </w:p>
  </w:footnote>
  <w:footnote w:id="11">
    <w:p w14:paraId="66B4781E"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Information provided to the Global Initiative, May 2017</w:t>
      </w:r>
    </w:p>
  </w:footnote>
  <w:footnote w:id="12">
    <w:p w14:paraId="0466C7F8" w14:textId="0B11FB20" w:rsidR="00564154" w:rsidRPr="00A51D80" w:rsidRDefault="00564154" w:rsidP="00564154">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00310366" w:rsidRPr="00A51D80">
        <w:rPr>
          <w:rFonts w:ascii="Proxima Nova Rg" w:hAnsi="Proxima Nova Rg" w:cstheme="minorHAnsi"/>
          <w:sz w:val="18"/>
          <w:szCs w:val="18"/>
        </w:rPr>
        <w:t xml:space="preserve">24 December 2018, A/HRC/40/5, Report of the Working Group, paras. 11 and 57; </w:t>
      </w:r>
      <w:r w:rsidR="00BD3C50" w:rsidRPr="00A51D80">
        <w:rPr>
          <w:rFonts w:ascii="Proxima Nova Rg" w:hAnsi="Proxima Nova Rg" w:cstheme="minorHAnsi"/>
          <w:sz w:val="18"/>
          <w:szCs w:val="18"/>
        </w:rPr>
        <w:t>31 August 2018, A/HRC/WG.6/31/SEN/1, National report to the UPR, para. 26; c</w:t>
      </w:r>
      <w:r w:rsidRPr="00A51D80">
        <w:rPr>
          <w:rFonts w:ascii="Proxima Nova Rg" w:hAnsi="Proxima Nova Rg" w:cstheme="minorHAnsi"/>
          <w:sz w:val="18"/>
          <w:szCs w:val="18"/>
        </w:rPr>
        <w:t>ommunication with the Senegalese Committee for Human Rights, July 2018</w:t>
      </w:r>
    </w:p>
  </w:footnote>
  <w:footnote w:id="13">
    <w:p w14:paraId="226F5292" w14:textId="77777777" w:rsidR="00A772F0" w:rsidRPr="007A0323" w:rsidRDefault="00A772F0" w:rsidP="00A772F0">
      <w:pPr>
        <w:pStyle w:val="FootnoteText"/>
        <w:rPr>
          <w:rFonts w:asciiTheme="minorHAnsi" w:hAnsiTheme="minorHAnsi" w:cstheme="minorHAnsi"/>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19 August 2019, CCPR/C/SEN/Q/5/Add.1, Reply to list of issues, para. 85</w:t>
      </w:r>
    </w:p>
  </w:footnote>
  <w:footnote w:id="14">
    <w:p w14:paraId="2A688A3A" w14:textId="2406978C" w:rsidR="00FE680B" w:rsidRPr="00FE680B" w:rsidRDefault="00FE680B">
      <w:pPr>
        <w:pStyle w:val="FootnoteText"/>
        <w:rPr>
          <w:lang w:val="en-US"/>
        </w:rPr>
      </w:pPr>
      <w:r>
        <w:rPr>
          <w:rStyle w:val="FootnoteReference"/>
        </w:rPr>
        <w:footnoteRef/>
      </w:r>
      <w:r>
        <w:t xml:space="preserve"> </w:t>
      </w:r>
      <w:r w:rsidRPr="00FE680B">
        <w:rPr>
          <w:lang w:val="en-US"/>
        </w:rPr>
        <w:t>March 2019, ACERWC/RPT(XXXIII)</w:t>
      </w:r>
      <w:r w:rsidR="00BE68D8">
        <w:rPr>
          <w:vertAlign w:val="superscript"/>
          <w:lang w:val="en-US"/>
        </w:rPr>
        <w:t xml:space="preserve"> </w:t>
      </w:r>
      <w:r w:rsidR="007939F2">
        <w:rPr>
          <w:lang w:val="en-US"/>
        </w:rPr>
        <w:t>33rd</w:t>
      </w:r>
      <w:r w:rsidRPr="00FE680B">
        <w:rPr>
          <w:lang w:val="en-US"/>
        </w:rPr>
        <w:t xml:space="preserve"> ordinary session, para.171</w:t>
      </w:r>
    </w:p>
  </w:footnote>
  <w:footnote w:id="15">
    <w:p w14:paraId="202B746E"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5 October 2009, A/HRC/11/24, Report of the working group, para. 60</w:t>
      </w:r>
    </w:p>
  </w:footnote>
  <w:footnote w:id="16">
    <w:p w14:paraId="3E1E6B6A"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Information provided to the Global Initiative, May 2017</w:t>
      </w:r>
    </w:p>
  </w:footnote>
  <w:footnote w:id="17">
    <w:p w14:paraId="300B97FA"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[May 2018], CAT/C/SEN/CO/4 Advance unedited version, Concluding observations on fourth report, para. 31</w:t>
      </w:r>
    </w:p>
  </w:footnote>
  <w:footnote w:id="18">
    <w:p w14:paraId="47D21CD3" w14:textId="040ED08B"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003F00C5" w:rsidRPr="00A51D80">
        <w:rPr>
          <w:rFonts w:ascii="Proxima Nova Rg" w:hAnsi="Proxima Nova Rg" w:cstheme="minorHAnsi"/>
          <w:sz w:val="18"/>
          <w:szCs w:val="18"/>
        </w:rPr>
        <w:t xml:space="preserve">19 August 2019, CCPR/C/SEN/Q/5/Add.1, Reply to list of issues, para. 86; see also </w:t>
      </w:r>
      <w:hyperlink r:id="rId1" w:history="1">
        <w:r w:rsidRPr="00A51D80">
          <w:rPr>
            <w:rStyle w:val="Hyperlink"/>
            <w:rFonts w:ascii="Proxima Nova Rg" w:hAnsi="Proxima Nova Rg" w:cstheme="minorHAnsi"/>
            <w:color w:val="auto"/>
            <w:sz w:val="18"/>
            <w:szCs w:val="18"/>
          </w:rPr>
          <w:t>http://www.jeuneafrique.com/575577/societe/pourquoi-le-senegal-veut-encadrer-les-ecoles-coraniques/</w:t>
        </w:r>
      </w:hyperlink>
      <w:r w:rsidRPr="00A51D80">
        <w:rPr>
          <w:rFonts w:ascii="Proxima Nova Rg" w:hAnsi="Proxima Nova Rg" w:cstheme="minorHAnsi"/>
          <w:sz w:val="18"/>
          <w:szCs w:val="18"/>
        </w:rPr>
        <w:t>, accessed 14 June 2018</w:t>
      </w:r>
    </w:p>
  </w:footnote>
  <w:footnote w:id="19">
    <w:p w14:paraId="62A89DAC"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Pr="00A51D80">
        <w:rPr>
          <w:rFonts w:ascii="Proxima Nova Rg" w:eastAsia="Calibri" w:hAnsi="Proxima Nova Rg" w:cstheme="minorHAnsi"/>
          <w:sz w:val="18"/>
          <w:szCs w:val="18"/>
        </w:rPr>
        <w:t>17 June 2015, CEDAW/C/SEN/Q3-7/Add.1, Reply to list of issues, para. 114</w:t>
      </w:r>
    </w:p>
  </w:footnote>
  <w:footnote w:id="20">
    <w:p w14:paraId="08858AEF" w14:textId="2544F63E" w:rsidR="00C83B4C" w:rsidRPr="00C83B4C" w:rsidRDefault="00C83B4C">
      <w:pPr>
        <w:pStyle w:val="FootnoteText"/>
        <w:rPr>
          <w:lang w:val="en-US"/>
        </w:rPr>
      </w:pPr>
      <w:r>
        <w:rPr>
          <w:rStyle w:val="FootnoteReference"/>
        </w:rPr>
        <w:footnoteRef/>
      </w:r>
      <w:r>
        <w:t xml:space="preserve"> </w:t>
      </w:r>
      <w:r w:rsidR="00BB1252" w:rsidRPr="00BB1252">
        <w:rPr>
          <w:lang w:val="en-US"/>
        </w:rPr>
        <w:t xml:space="preserve">March 2019, ACERWC/RPT(XXXIII) </w:t>
      </w:r>
      <w:r w:rsidR="001339D3">
        <w:rPr>
          <w:lang w:val="en-US"/>
        </w:rPr>
        <w:t>33</w:t>
      </w:r>
      <w:r w:rsidR="001339D3" w:rsidRPr="001339D3">
        <w:rPr>
          <w:vertAlign w:val="superscript"/>
          <w:lang w:val="en-US"/>
        </w:rPr>
        <w:t>rd</w:t>
      </w:r>
      <w:r w:rsidR="001339D3">
        <w:rPr>
          <w:lang w:val="en-US"/>
        </w:rPr>
        <w:t xml:space="preserve"> </w:t>
      </w:r>
      <w:r w:rsidR="00BB1252" w:rsidRPr="00BB1252">
        <w:rPr>
          <w:lang w:val="en-US"/>
        </w:rPr>
        <w:t>ordinary session, para.</w:t>
      </w:r>
      <w:r w:rsidR="00C85C48">
        <w:rPr>
          <w:lang w:val="en-US"/>
        </w:rPr>
        <w:t>171</w:t>
      </w:r>
    </w:p>
  </w:footnote>
  <w:footnote w:id="21">
    <w:p w14:paraId="20E05CD6" w14:textId="77777777" w:rsidR="00524CBD" w:rsidRPr="00310366" w:rsidRDefault="00524CBD" w:rsidP="00524CBD">
      <w:pPr>
        <w:pStyle w:val="FootnoteText"/>
        <w:rPr>
          <w:rFonts w:asciiTheme="minorHAnsi" w:hAnsiTheme="minorHAnsi" w:cstheme="minorHAnsi"/>
          <w:i/>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UNICEF (2013), </w:t>
      </w:r>
      <w:r w:rsidRPr="00A51D80">
        <w:rPr>
          <w:rFonts w:ascii="Proxima Nova Rg" w:hAnsi="Proxima Nova Rg" w:cstheme="minorHAnsi"/>
          <w:i/>
          <w:sz w:val="18"/>
          <w:szCs w:val="18"/>
        </w:rPr>
        <w:t>Annual report – Senegal</w:t>
      </w:r>
      <w:r w:rsidRPr="00310366">
        <w:rPr>
          <w:rFonts w:asciiTheme="minorHAnsi" w:hAnsiTheme="minorHAnsi" w:cstheme="minorHAnsi"/>
          <w:i/>
        </w:rPr>
        <w:t xml:space="preserve"> </w:t>
      </w:r>
    </w:p>
  </w:footnote>
  <w:footnote w:id="22">
    <w:p w14:paraId="339C125A"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5 October 2009, A/HRC/11/24, Report of the working group, para. 60</w:t>
      </w:r>
    </w:p>
  </w:footnote>
  <w:footnote w:id="23">
    <w:p w14:paraId="0578DAD8"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5 October 2009, A/HRC/11/24, Report of the working group, para. 97(26)</w:t>
      </w:r>
    </w:p>
  </w:footnote>
  <w:footnote w:id="24">
    <w:p w14:paraId="08704346" w14:textId="77777777" w:rsidR="00524CBD" w:rsidRPr="00A51D80" w:rsidRDefault="00524CBD" w:rsidP="00524CBD">
      <w:pPr>
        <w:pStyle w:val="FootnoteText"/>
        <w:rPr>
          <w:rFonts w:ascii="Proxima Nova Rg" w:hAnsi="Proxima Nova Rg" w:cstheme="minorHAnsi"/>
          <w:sz w:val="18"/>
          <w:szCs w:val="18"/>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23 July 2013, A/HRC/WG.6/17/SEN/1, National report to the UPR, para. 102</w:t>
      </w:r>
    </w:p>
  </w:footnote>
  <w:footnote w:id="25">
    <w:p w14:paraId="55D18DC0" w14:textId="77777777" w:rsidR="00524CBD" w:rsidRPr="00A51D80" w:rsidRDefault="00524CBD" w:rsidP="00524CBD">
      <w:pPr>
        <w:rPr>
          <w:rFonts w:ascii="Proxima Nova Rg" w:hAnsi="Proxima Nova Rg" w:cstheme="minorHAnsi"/>
          <w:sz w:val="18"/>
          <w:szCs w:val="18"/>
          <w:lang w:eastAsia="en-GB"/>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11 December 2013, A/HRC/25/4, Report of the working group, para. 123.64</w:t>
      </w:r>
    </w:p>
  </w:footnote>
  <w:footnote w:id="26">
    <w:p w14:paraId="50707D2D" w14:textId="6D329873" w:rsidR="00BD3C50" w:rsidRPr="00310366" w:rsidRDefault="00BD3C50" w:rsidP="00BD3C50">
      <w:pPr>
        <w:pStyle w:val="FootnoteText"/>
        <w:rPr>
          <w:rFonts w:asciiTheme="minorHAnsi" w:hAnsiTheme="minorHAnsi" w:cstheme="minorHAnsi"/>
        </w:rPr>
      </w:pPr>
      <w:r w:rsidRPr="00A51D80">
        <w:rPr>
          <w:rStyle w:val="FootnoteReference"/>
          <w:rFonts w:ascii="Proxima Nova Rg" w:hAnsi="Proxima Nova Rg" w:cstheme="minorHAnsi"/>
          <w:sz w:val="18"/>
          <w:szCs w:val="18"/>
        </w:rPr>
        <w:footnoteRef/>
      </w:r>
      <w:r w:rsidRPr="00A51D80">
        <w:rPr>
          <w:rFonts w:ascii="Proxima Nova Rg" w:hAnsi="Proxima Nova Rg" w:cstheme="minorHAnsi"/>
          <w:sz w:val="18"/>
          <w:szCs w:val="18"/>
        </w:rPr>
        <w:t xml:space="preserve"> </w:t>
      </w:r>
      <w:r w:rsidR="00310366" w:rsidRPr="00A51D80">
        <w:rPr>
          <w:rFonts w:ascii="Proxima Nova Rg" w:hAnsi="Proxima Nova Rg" w:cstheme="minorHAnsi"/>
          <w:sz w:val="18"/>
          <w:szCs w:val="18"/>
        </w:rPr>
        <w:t>24 December 2018, A/HRC/40/5, Report of the Working Group</w:t>
      </w:r>
      <w:r w:rsidRPr="00A51D80">
        <w:rPr>
          <w:rFonts w:ascii="Proxima Nova Rg" w:hAnsi="Proxima Nova Rg" w:cstheme="minorHAnsi"/>
          <w:sz w:val="18"/>
          <w:szCs w:val="18"/>
        </w:rPr>
        <w:t xml:space="preserve">, paras. </w:t>
      </w:r>
      <w:r w:rsidR="00310366" w:rsidRPr="00A51D80">
        <w:rPr>
          <w:rFonts w:ascii="Proxima Nova Rg" w:hAnsi="Proxima Nova Rg" w:cstheme="minorHAnsi"/>
          <w:sz w:val="18"/>
          <w:szCs w:val="18"/>
        </w:rPr>
        <w:t>144</w:t>
      </w:r>
      <w:r w:rsidRPr="00A51D80">
        <w:rPr>
          <w:rFonts w:ascii="Proxima Nova Rg" w:hAnsi="Proxima Nova Rg" w:cstheme="minorHAnsi"/>
          <w:sz w:val="18"/>
          <w:szCs w:val="18"/>
        </w:rPr>
        <w:t>(18</w:t>
      </w:r>
      <w:r w:rsidR="00310366" w:rsidRPr="00A51D80">
        <w:rPr>
          <w:rFonts w:ascii="Proxima Nova Rg" w:hAnsi="Proxima Nova Rg" w:cstheme="minorHAnsi"/>
          <w:sz w:val="18"/>
          <w:szCs w:val="18"/>
        </w:rPr>
        <w:t>1</w:t>
      </w:r>
      <w:r w:rsidRPr="00A51D80">
        <w:rPr>
          <w:rFonts w:ascii="Proxima Nova Rg" w:hAnsi="Proxima Nova Rg" w:cstheme="minorHAnsi"/>
          <w:sz w:val="18"/>
          <w:szCs w:val="18"/>
        </w:rPr>
        <w:t xml:space="preserve">) and </w:t>
      </w:r>
      <w:r w:rsidR="00310366" w:rsidRPr="00A51D80">
        <w:rPr>
          <w:rFonts w:ascii="Proxima Nova Rg" w:hAnsi="Proxima Nova Rg" w:cstheme="minorHAnsi"/>
          <w:sz w:val="18"/>
          <w:szCs w:val="18"/>
        </w:rPr>
        <w:t>145</w:t>
      </w:r>
      <w:r w:rsidRPr="00A51D80">
        <w:rPr>
          <w:rFonts w:ascii="Proxima Nova Rg" w:hAnsi="Proxima Nova Rg" w:cstheme="minorHAnsi"/>
          <w:sz w:val="18"/>
          <w:szCs w:val="18"/>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B27A" w14:textId="22598420" w:rsidR="003562CB" w:rsidRDefault="003562CB">
    <w:pPr>
      <w:pStyle w:val="Header"/>
    </w:pPr>
  </w:p>
  <w:p w14:paraId="269EB530" w14:textId="77777777" w:rsidR="003562CB" w:rsidRDefault="00356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D15C" w14:textId="703ED0CF" w:rsidR="003562CB" w:rsidRDefault="00F23F1C">
    <w:pPr>
      <w:pStyle w:val="Header"/>
    </w:pPr>
    <w:r>
      <w:rPr>
        <w:noProof/>
      </w:rPr>
      <w:drawing>
        <wp:anchor distT="0" distB="0" distL="114300" distR="114300" simplePos="0" relativeHeight="251658240" behindDoc="0" locked="0" layoutInCell="1" allowOverlap="1" wp14:anchorId="34DD9015" wp14:editId="19E6A757">
          <wp:simplePos x="0" y="0"/>
          <wp:positionH relativeFrom="margin">
            <wp:posOffset>3324860</wp:posOffset>
          </wp:positionH>
          <wp:positionV relativeFrom="margin">
            <wp:posOffset>-320040</wp:posOffset>
          </wp:positionV>
          <wp:extent cx="3215640" cy="1115568"/>
          <wp:effectExtent l="0" t="0" r="3810" b="8890"/>
          <wp:wrapSquare wrapText="bothSides"/>
          <wp:docPr id="22386869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68695"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55516B"/>
    <w:multiLevelType w:val="hybridMultilevel"/>
    <w:tmpl w:val="1F6E1C7E"/>
    <w:lvl w:ilvl="0" w:tplc="2EE0BE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C20D8C"/>
    <w:multiLevelType w:val="hybridMultilevel"/>
    <w:tmpl w:val="B6C67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15:restartNumberingAfterBreak="0">
    <w:nsid w:val="70315C61"/>
    <w:multiLevelType w:val="hybridMultilevel"/>
    <w:tmpl w:val="516035C0"/>
    <w:lvl w:ilvl="0" w:tplc="4B7055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22083705">
    <w:abstractNumId w:val="5"/>
  </w:num>
  <w:num w:numId="2" w16cid:durableId="1691224380">
    <w:abstractNumId w:val="3"/>
  </w:num>
  <w:num w:numId="3" w16cid:durableId="205798458">
    <w:abstractNumId w:val="2"/>
  </w:num>
  <w:num w:numId="4" w16cid:durableId="1685284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132441">
    <w:abstractNumId w:val="1"/>
  </w:num>
  <w:num w:numId="6" w16cid:durableId="849759347">
    <w:abstractNumId w:val="6"/>
  </w:num>
  <w:num w:numId="7" w16cid:durableId="1094282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5579"/>
    <w:rsid w:val="00027D0E"/>
    <w:rsid w:val="000320CF"/>
    <w:rsid w:val="000337AA"/>
    <w:rsid w:val="00060435"/>
    <w:rsid w:val="0006556F"/>
    <w:rsid w:val="00067DAF"/>
    <w:rsid w:val="000821EA"/>
    <w:rsid w:val="00082DC2"/>
    <w:rsid w:val="000842F5"/>
    <w:rsid w:val="00084511"/>
    <w:rsid w:val="00090A0F"/>
    <w:rsid w:val="000B0A8C"/>
    <w:rsid w:val="000B2F36"/>
    <w:rsid w:val="000B66F9"/>
    <w:rsid w:val="000C22FB"/>
    <w:rsid w:val="000C2652"/>
    <w:rsid w:val="000C2FF2"/>
    <w:rsid w:val="000C7D86"/>
    <w:rsid w:val="000F60CE"/>
    <w:rsid w:val="00105465"/>
    <w:rsid w:val="0010748C"/>
    <w:rsid w:val="00120D68"/>
    <w:rsid w:val="00123508"/>
    <w:rsid w:val="001339D3"/>
    <w:rsid w:val="001356B5"/>
    <w:rsid w:val="001410F0"/>
    <w:rsid w:val="00142C16"/>
    <w:rsid w:val="00172037"/>
    <w:rsid w:val="00175ECF"/>
    <w:rsid w:val="001A06FE"/>
    <w:rsid w:val="001C0CB6"/>
    <w:rsid w:val="001C29C3"/>
    <w:rsid w:val="001C3787"/>
    <w:rsid w:val="001C37C7"/>
    <w:rsid w:val="001C4244"/>
    <w:rsid w:val="001D53D3"/>
    <w:rsid w:val="001D6B19"/>
    <w:rsid w:val="001E43C2"/>
    <w:rsid w:val="001F0E48"/>
    <w:rsid w:val="001F720B"/>
    <w:rsid w:val="001F79C0"/>
    <w:rsid w:val="00214EE1"/>
    <w:rsid w:val="00222FAB"/>
    <w:rsid w:val="00226A92"/>
    <w:rsid w:val="00231BF1"/>
    <w:rsid w:val="00231F5D"/>
    <w:rsid w:val="00234040"/>
    <w:rsid w:val="00240EA1"/>
    <w:rsid w:val="00260954"/>
    <w:rsid w:val="00271923"/>
    <w:rsid w:val="002834F2"/>
    <w:rsid w:val="00283D0A"/>
    <w:rsid w:val="00284A40"/>
    <w:rsid w:val="00284BD8"/>
    <w:rsid w:val="00294582"/>
    <w:rsid w:val="00294AEE"/>
    <w:rsid w:val="002A0B7F"/>
    <w:rsid w:val="002A51B6"/>
    <w:rsid w:val="002B1CAF"/>
    <w:rsid w:val="002B4939"/>
    <w:rsid w:val="002B7146"/>
    <w:rsid w:val="002C3840"/>
    <w:rsid w:val="002C429C"/>
    <w:rsid w:val="002D2B67"/>
    <w:rsid w:val="002D7F89"/>
    <w:rsid w:val="002E53C2"/>
    <w:rsid w:val="002E6523"/>
    <w:rsid w:val="002F67AB"/>
    <w:rsid w:val="00304BF9"/>
    <w:rsid w:val="00305B1E"/>
    <w:rsid w:val="00310366"/>
    <w:rsid w:val="00323C9D"/>
    <w:rsid w:val="00324A18"/>
    <w:rsid w:val="003323EB"/>
    <w:rsid w:val="00333AE9"/>
    <w:rsid w:val="003360DB"/>
    <w:rsid w:val="00337AB1"/>
    <w:rsid w:val="00337F08"/>
    <w:rsid w:val="0034398E"/>
    <w:rsid w:val="00355E0D"/>
    <w:rsid w:val="003562CB"/>
    <w:rsid w:val="00356F60"/>
    <w:rsid w:val="00362EA6"/>
    <w:rsid w:val="00373FE1"/>
    <w:rsid w:val="0038447B"/>
    <w:rsid w:val="00384740"/>
    <w:rsid w:val="0038593B"/>
    <w:rsid w:val="00386A5F"/>
    <w:rsid w:val="00393250"/>
    <w:rsid w:val="003A0232"/>
    <w:rsid w:val="003A1B48"/>
    <w:rsid w:val="003A496E"/>
    <w:rsid w:val="003A67D6"/>
    <w:rsid w:val="003B2F25"/>
    <w:rsid w:val="003B3D1A"/>
    <w:rsid w:val="003B5F8C"/>
    <w:rsid w:val="003D2E36"/>
    <w:rsid w:val="003D2F63"/>
    <w:rsid w:val="003F00C5"/>
    <w:rsid w:val="003F0753"/>
    <w:rsid w:val="003F72BA"/>
    <w:rsid w:val="004215AF"/>
    <w:rsid w:val="00452C03"/>
    <w:rsid w:val="00456A6D"/>
    <w:rsid w:val="00464D72"/>
    <w:rsid w:val="004671DD"/>
    <w:rsid w:val="00486E09"/>
    <w:rsid w:val="00493445"/>
    <w:rsid w:val="004A54F2"/>
    <w:rsid w:val="004A62CE"/>
    <w:rsid w:val="004B5E0A"/>
    <w:rsid w:val="004C3DA7"/>
    <w:rsid w:val="004C4932"/>
    <w:rsid w:val="004D01EC"/>
    <w:rsid w:val="004D3E02"/>
    <w:rsid w:val="004D6AF5"/>
    <w:rsid w:val="004E06CA"/>
    <w:rsid w:val="004E2E39"/>
    <w:rsid w:val="004E7AC7"/>
    <w:rsid w:val="004F050F"/>
    <w:rsid w:val="005015FA"/>
    <w:rsid w:val="00511F68"/>
    <w:rsid w:val="0051748B"/>
    <w:rsid w:val="00517E90"/>
    <w:rsid w:val="00524CBD"/>
    <w:rsid w:val="005269A3"/>
    <w:rsid w:val="0053027E"/>
    <w:rsid w:val="00535471"/>
    <w:rsid w:val="005354D3"/>
    <w:rsid w:val="00551E97"/>
    <w:rsid w:val="00560E4F"/>
    <w:rsid w:val="00564154"/>
    <w:rsid w:val="00565B6E"/>
    <w:rsid w:val="00565FA6"/>
    <w:rsid w:val="005673C2"/>
    <w:rsid w:val="00570B3A"/>
    <w:rsid w:val="00591C56"/>
    <w:rsid w:val="005920BB"/>
    <w:rsid w:val="005B7F97"/>
    <w:rsid w:val="005C2FA1"/>
    <w:rsid w:val="005C41A1"/>
    <w:rsid w:val="005C45B3"/>
    <w:rsid w:val="005C77D9"/>
    <w:rsid w:val="005D04BC"/>
    <w:rsid w:val="005D2B0F"/>
    <w:rsid w:val="005D367F"/>
    <w:rsid w:val="005D5A08"/>
    <w:rsid w:val="005D7900"/>
    <w:rsid w:val="005E19BB"/>
    <w:rsid w:val="005E6E59"/>
    <w:rsid w:val="005F1FFE"/>
    <w:rsid w:val="0060457A"/>
    <w:rsid w:val="006229EB"/>
    <w:rsid w:val="0064323B"/>
    <w:rsid w:val="00647525"/>
    <w:rsid w:val="00652555"/>
    <w:rsid w:val="00652CE4"/>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18A8"/>
    <w:rsid w:val="007746C8"/>
    <w:rsid w:val="00776A55"/>
    <w:rsid w:val="007939F2"/>
    <w:rsid w:val="00796A56"/>
    <w:rsid w:val="00796E3F"/>
    <w:rsid w:val="007A4233"/>
    <w:rsid w:val="007A5017"/>
    <w:rsid w:val="007A5E80"/>
    <w:rsid w:val="007B02C0"/>
    <w:rsid w:val="007B60E4"/>
    <w:rsid w:val="007C5364"/>
    <w:rsid w:val="007C56DC"/>
    <w:rsid w:val="007C6595"/>
    <w:rsid w:val="007C687F"/>
    <w:rsid w:val="007D0DF5"/>
    <w:rsid w:val="007E0EE4"/>
    <w:rsid w:val="007E3D40"/>
    <w:rsid w:val="00810387"/>
    <w:rsid w:val="00820DC0"/>
    <w:rsid w:val="00823B96"/>
    <w:rsid w:val="0082500B"/>
    <w:rsid w:val="008331FF"/>
    <w:rsid w:val="00855E97"/>
    <w:rsid w:val="00862AF5"/>
    <w:rsid w:val="00864245"/>
    <w:rsid w:val="00867DF5"/>
    <w:rsid w:val="0087083D"/>
    <w:rsid w:val="00882B26"/>
    <w:rsid w:val="00883606"/>
    <w:rsid w:val="008848D4"/>
    <w:rsid w:val="008906D8"/>
    <w:rsid w:val="0089745C"/>
    <w:rsid w:val="008A0C3B"/>
    <w:rsid w:val="008A12B3"/>
    <w:rsid w:val="008A52A1"/>
    <w:rsid w:val="008A612B"/>
    <w:rsid w:val="008C5580"/>
    <w:rsid w:val="008C689B"/>
    <w:rsid w:val="008D4938"/>
    <w:rsid w:val="008D7981"/>
    <w:rsid w:val="008F31D8"/>
    <w:rsid w:val="008F4411"/>
    <w:rsid w:val="00905219"/>
    <w:rsid w:val="00905ADB"/>
    <w:rsid w:val="00907813"/>
    <w:rsid w:val="00912AE7"/>
    <w:rsid w:val="0091489B"/>
    <w:rsid w:val="00941765"/>
    <w:rsid w:val="00953CE3"/>
    <w:rsid w:val="00965E99"/>
    <w:rsid w:val="00973119"/>
    <w:rsid w:val="0097538D"/>
    <w:rsid w:val="00977A67"/>
    <w:rsid w:val="009837D0"/>
    <w:rsid w:val="00997A39"/>
    <w:rsid w:val="009A586A"/>
    <w:rsid w:val="009B04A9"/>
    <w:rsid w:val="009B1D74"/>
    <w:rsid w:val="009C0E99"/>
    <w:rsid w:val="009C6C86"/>
    <w:rsid w:val="009C7BE5"/>
    <w:rsid w:val="009D26D5"/>
    <w:rsid w:val="009D3F99"/>
    <w:rsid w:val="009E2A54"/>
    <w:rsid w:val="009E32B2"/>
    <w:rsid w:val="009F51E6"/>
    <w:rsid w:val="00A175AF"/>
    <w:rsid w:val="00A30CD1"/>
    <w:rsid w:val="00A36B68"/>
    <w:rsid w:val="00A515CB"/>
    <w:rsid w:val="00A51D80"/>
    <w:rsid w:val="00A5209D"/>
    <w:rsid w:val="00A65D58"/>
    <w:rsid w:val="00A666AC"/>
    <w:rsid w:val="00A74C71"/>
    <w:rsid w:val="00A74E85"/>
    <w:rsid w:val="00A772F0"/>
    <w:rsid w:val="00A811B9"/>
    <w:rsid w:val="00A84247"/>
    <w:rsid w:val="00A84361"/>
    <w:rsid w:val="00A877EE"/>
    <w:rsid w:val="00A9080C"/>
    <w:rsid w:val="00AA689E"/>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66947"/>
    <w:rsid w:val="00B846D6"/>
    <w:rsid w:val="00B8659A"/>
    <w:rsid w:val="00B868B0"/>
    <w:rsid w:val="00BA270B"/>
    <w:rsid w:val="00BA4ED3"/>
    <w:rsid w:val="00BB082C"/>
    <w:rsid w:val="00BB1252"/>
    <w:rsid w:val="00BB7DC3"/>
    <w:rsid w:val="00BC5176"/>
    <w:rsid w:val="00BD00FD"/>
    <w:rsid w:val="00BD3C50"/>
    <w:rsid w:val="00BE1697"/>
    <w:rsid w:val="00BE175D"/>
    <w:rsid w:val="00BE5B45"/>
    <w:rsid w:val="00BE6087"/>
    <w:rsid w:val="00BE68D8"/>
    <w:rsid w:val="00BE7D46"/>
    <w:rsid w:val="00BF297F"/>
    <w:rsid w:val="00BF375F"/>
    <w:rsid w:val="00BF5A33"/>
    <w:rsid w:val="00C00A59"/>
    <w:rsid w:val="00C06E41"/>
    <w:rsid w:val="00C15445"/>
    <w:rsid w:val="00C2104E"/>
    <w:rsid w:val="00C25080"/>
    <w:rsid w:val="00C3049C"/>
    <w:rsid w:val="00C35B71"/>
    <w:rsid w:val="00C402BD"/>
    <w:rsid w:val="00C4158F"/>
    <w:rsid w:val="00C41E08"/>
    <w:rsid w:val="00C42D95"/>
    <w:rsid w:val="00C45076"/>
    <w:rsid w:val="00C46884"/>
    <w:rsid w:val="00C542E5"/>
    <w:rsid w:val="00C56A16"/>
    <w:rsid w:val="00C707B9"/>
    <w:rsid w:val="00C73434"/>
    <w:rsid w:val="00C77C73"/>
    <w:rsid w:val="00C83B4C"/>
    <w:rsid w:val="00C85C48"/>
    <w:rsid w:val="00C906B8"/>
    <w:rsid w:val="00CA1110"/>
    <w:rsid w:val="00CB0F22"/>
    <w:rsid w:val="00CB23B9"/>
    <w:rsid w:val="00CB7768"/>
    <w:rsid w:val="00CC594C"/>
    <w:rsid w:val="00CD5FFE"/>
    <w:rsid w:val="00CE436E"/>
    <w:rsid w:val="00CF14A8"/>
    <w:rsid w:val="00CF3031"/>
    <w:rsid w:val="00D01643"/>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403A"/>
    <w:rsid w:val="00D86D9B"/>
    <w:rsid w:val="00D94B85"/>
    <w:rsid w:val="00DA3604"/>
    <w:rsid w:val="00DA498B"/>
    <w:rsid w:val="00DA6F47"/>
    <w:rsid w:val="00DA7AA7"/>
    <w:rsid w:val="00DB71F4"/>
    <w:rsid w:val="00DB7283"/>
    <w:rsid w:val="00DD19D8"/>
    <w:rsid w:val="00DD1D0D"/>
    <w:rsid w:val="00DD4479"/>
    <w:rsid w:val="00DD602D"/>
    <w:rsid w:val="00DE026F"/>
    <w:rsid w:val="00DE30F6"/>
    <w:rsid w:val="00DE3F0A"/>
    <w:rsid w:val="00DE6399"/>
    <w:rsid w:val="00DF1086"/>
    <w:rsid w:val="00DF4192"/>
    <w:rsid w:val="00DF68CD"/>
    <w:rsid w:val="00DF7CED"/>
    <w:rsid w:val="00E0161F"/>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0AF9"/>
    <w:rsid w:val="00ED58A3"/>
    <w:rsid w:val="00ED7E74"/>
    <w:rsid w:val="00EE2463"/>
    <w:rsid w:val="00EE2C43"/>
    <w:rsid w:val="00EE3401"/>
    <w:rsid w:val="00EE5054"/>
    <w:rsid w:val="00EF4506"/>
    <w:rsid w:val="00EF7B48"/>
    <w:rsid w:val="00F05051"/>
    <w:rsid w:val="00F06234"/>
    <w:rsid w:val="00F210EF"/>
    <w:rsid w:val="00F23F1C"/>
    <w:rsid w:val="00F26B60"/>
    <w:rsid w:val="00F31816"/>
    <w:rsid w:val="00F41BCE"/>
    <w:rsid w:val="00F42F29"/>
    <w:rsid w:val="00F43872"/>
    <w:rsid w:val="00F501D1"/>
    <w:rsid w:val="00F604EC"/>
    <w:rsid w:val="00F63FD9"/>
    <w:rsid w:val="00F66DD2"/>
    <w:rsid w:val="00F71688"/>
    <w:rsid w:val="00F71F67"/>
    <w:rsid w:val="00F74F9D"/>
    <w:rsid w:val="00F76887"/>
    <w:rsid w:val="00F777F7"/>
    <w:rsid w:val="00F81F4E"/>
    <w:rsid w:val="00F864E6"/>
    <w:rsid w:val="00F906DA"/>
    <w:rsid w:val="00FA04E4"/>
    <w:rsid w:val="00FA532B"/>
    <w:rsid w:val="00FA7037"/>
    <w:rsid w:val="00FB162B"/>
    <w:rsid w:val="00FB50C9"/>
    <w:rsid w:val="00FB5BFD"/>
    <w:rsid w:val="00FC2078"/>
    <w:rsid w:val="00FC216E"/>
    <w:rsid w:val="00FD03EA"/>
    <w:rsid w:val="00FD2A1A"/>
    <w:rsid w:val="00FD411F"/>
    <w:rsid w:val="00FE59B2"/>
    <w:rsid w:val="00FE680B"/>
    <w:rsid w:val="00FF335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6A16"/>
    <w:rPr>
      <w:sz w:val="20"/>
      <w:szCs w:val="20"/>
    </w:rPr>
  </w:style>
  <w:style w:type="character" w:customStyle="1" w:styleId="EndnoteTextChar">
    <w:name w:val="Endnote Text Char"/>
    <w:basedOn w:val="DefaultParagraphFont"/>
    <w:link w:val="EndnoteText"/>
    <w:uiPriority w:val="99"/>
    <w:semiHidden/>
    <w:rsid w:val="00C56A16"/>
    <w:rPr>
      <w:rFonts w:ascii="Grota Sans" w:eastAsia="Times New Roman" w:hAnsi="Grota Sans"/>
      <w:lang w:eastAsia="en-US"/>
    </w:rPr>
  </w:style>
  <w:style w:type="character" w:styleId="EndnoteReference">
    <w:name w:val="endnote reference"/>
    <w:basedOn w:val="DefaultParagraphFont"/>
    <w:uiPriority w:val="99"/>
    <w:semiHidden/>
    <w:unhideWhenUsed/>
    <w:rsid w:val="00C56A16"/>
    <w:rPr>
      <w:vertAlign w:val="superscript"/>
    </w:rPr>
  </w:style>
  <w:style w:type="character" w:styleId="CommentReference">
    <w:name w:val="annotation reference"/>
    <w:basedOn w:val="DefaultParagraphFont"/>
    <w:uiPriority w:val="99"/>
    <w:semiHidden/>
    <w:unhideWhenUsed/>
    <w:rsid w:val="003B3D1A"/>
    <w:rPr>
      <w:sz w:val="16"/>
      <w:szCs w:val="16"/>
    </w:rPr>
  </w:style>
  <w:style w:type="paragraph" w:styleId="CommentText">
    <w:name w:val="annotation text"/>
    <w:basedOn w:val="Normal"/>
    <w:link w:val="CommentTextChar"/>
    <w:uiPriority w:val="99"/>
    <w:semiHidden/>
    <w:unhideWhenUsed/>
    <w:rsid w:val="003B3D1A"/>
    <w:rPr>
      <w:sz w:val="20"/>
      <w:szCs w:val="20"/>
    </w:rPr>
  </w:style>
  <w:style w:type="character" w:customStyle="1" w:styleId="CommentTextChar">
    <w:name w:val="Comment Text Char"/>
    <w:basedOn w:val="DefaultParagraphFont"/>
    <w:link w:val="CommentText"/>
    <w:uiPriority w:val="99"/>
    <w:semiHidden/>
    <w:rsid w:val="003B3D1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7718A8"/>
    <w:rPr>
      <w:b/>
      <w:bCs/>
    </w:rPr>
  </w:style>
  <w:style w:type="character" w:customStyle="1" w:styleId="CommentSubjectChar">
    <w:name w:val="Comment Subject Char"/>
    <w:basedOn w:val="CommentTextChar"/>
    <w:link w:val="CommentSubject"/>
    <w:uiPriority w:val="99"/>
    <w:semiHidden/>
    <w:rsid w:val="007718A8"/>
    <w:rPr>
      <w:rFonts w:ascii="Grota Sans" w:eastAsia="Times New Roman" w:hAnsi="Grota Sans"/>
      <w:b/>
      <w:bCs/>
      <w:lang w:eastAsia="en-US"/>
    </w:rPr>
  </w:style>
  <w:style w:type="paragraph" w:styleId="Revision">
    <w:name w:val="Revision"/>
    <w:hidden/>
    <w:uiPriority w:val="99"/>
    <w:semiHidden/>
    <w:rsid w:val="00067DA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239">
      <w:bodyDiv w:val="1"/>
      <w:marLeft w:val="0"/>
      <w:marRight w:val="0"/>
      <w:marTop w:val="0"/>
      <w:marBottom w:val="0"/>
      <w:divBdr>
        <w:top w:val="none" w:sz="0" w:space="0" w:color="auto"/>
        <w:left w:val="none" w:sz="0" w:space="0" w:color="auto"/>
        <w:bottom w:val="none" w:sz="0" w:space="0" w:color="auto"/>
        <w:right w:val="none" w:sz="0" w:space="0" w:color="auto"/>
      </w:divBdr>
    </w:div>
    <w:div w:id="101463507">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w.org/news/2016/07/28/senegal-new-steps-protect-talibes-street-child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575577/societe/pourquoi-le-senegal-veut-encadrer-les-ecoles-coraniq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FD99BB88-C9BE-4393-859B-19F3E611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60424-9BA8-4465-9061-81E332C4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2019-05-22T10:46:00Z</cp:lastPrinted>
  <dcterms:created xsi:type="dcterms:W3CDTF">2024-03-13T11:11:00Z</dcterms:created>
  <dcterms:modified xsi:type="dcterms:W3CDTF">2024-03-13T11:17:00Z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