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ECBD" w14:textId="7CDDED4B" w:rsidR="006A6A24" w:rsidRPr="00CB20C0" w:rsidRDefault="006A6A24">
      <w:pPr>
        <w:rPr>
          <w:lang w:val="en-US"/>
        </w:rPr>
      </w:pPr>
    </w:p>
    <w:p w14:paraId="68E53FE5" w14:textId="2ECD4A99" w:rsidR="006A6A24" w:rsidRDefault="006A6A24"/>
    <w:p w14:paraId="14B38DED" w14:textId="4758755E" w:rsidR="006A6A24" w:rsidRDefault="006A6A24"/>
    <w:p w14:paraId="279B80CD" w14:textId="77777777" w:rsidR="006A6A24" w:rsidRDefault="006A6A2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E4228" w14:paraId="444161C0" w14:textId="77777777" w:rsidTr="001E4228">
        <w:tc>
          <w:tcPr>
            <w:tcW w:w="9922" w:type="dxa"/>
            <w:gridSpan w:val="2"/>
          </w:tcPr>
          <w:p w14:paraId="1A30267E" w14:textId="5DB4003D" w:rsidR="00EE2C43" w:rsidRPr="001E4228" w:rsidRDefault="00EE2C43" w:rsidP="00EA7F31">
            <w:pPr>
              <w:spacing w:before="120" w:after="240"/>
              <w:rPr>
                <w:rFonts w:ascii="Proxima Nova Rg" w:hAnsi="Proxima Nova Rg" w:cstheme="minorHAnsi"/>
                <w:b/>
                <w:noProof/>
                <w:color w:val="1E3250"/>
                <w:sz w:val="56"/>
                <w:szCs w:val="56"/>
                <w:lang w:eastAsia="en-GB"/>
              </w:rPr>
            </w:pPr>
            <w:r w:rsidRPr="001E4228">
              <w:rPr>
                <w:rFonts w:ascii="Proxima Nova Rg" w:hAnsi="Proxima Nova Rg" w:cstheme="minorHAnsi"/>
                <w:b/>
                <w:color w:val="1E3250"/>
                <w:sz w:val="56"/>
                <w:szCs w:val="56"/>
              </w:rPr>
              <w:t xml:space="preserve">Corporal punishment of children in </w:t>
            </w:r>
            <w:r w:rsidR="00C06AC5" w:rsidRPr="001E4228">
              <w:rPr>
                <w:rFonts w:ascii="Proxima Nova Rg" w:hAnsi="Proxima Nova Rg" w:cstheme="minorHAnsi"/>
                <w:b/>
                <w:color w:val="1E3250"/>
                <w:sz w:val="56"/>
                <w:szCs w:val="56"/>
              </w:rPr>
              <w:t>the United Arab Emirates</w:t>
            </w:r>
          </w:p>
        </w:tc>
      </w:tr>
      <w:tr w:rsidR="00EE2C43" w:rsidRPr="001E4228" w14:paraId="63C617FD" w14:textId="77777777" w:rsidTr="001E4228">
        <w:tc>
          <w:tcPr>
            <w:tcW w:w="4807" w:type="dxa"/>
          </w:tcPr>
          <w:p w14:paraId="161E86DF" w14:textId="21B16218" w:rsidR="007E3D40" w:rsidRPr="001E4228" w:rsidRDefault="00EE2C43" w:rsidP="007E3D40">
            <w:pPr>
              <w:spacing w:before="240"/>
              <w:rPr>
                <w:rFonts w:ascii="Proxima Nova Rg" w:hAnsi="Proxima Nova Rg" w:cstheme="minorHAnsi"/>
                <w:sz w:val="22"/>
                <w:szCs w:val="22"/>
              </w:rPr>
            </w:pPr>
            <w:bookmarkStart w:id="0" w:name="_Toc197483692"/>
            <w:r w:rsidRPr="001E4228">
              <w:rPr>
                <w:rFonts w:ascii="Proxima Nova Rg" w:hAnsi="Proxima Nova Rg" w:cstheme="minorHAnsi"/>
                <w:sz w:val="22"/>
                <w:szCs w:val="22"/>
              </w:rPr>
              <w:t xml:space="preserve">LAST UPDATED </w:t>
            </w:r>
            <w:r w:rsidR="003044EA">
              <w:rPr>
                <w:rFonts w:ascii="Proxima Nova Rg" w:hAnsi="Proxima Nova Rg"/>
                <w:sz w:val="22"/>
                <w:szCs w:val="22"/>
              </w:rPr>
              <w:t xml:space="preserve">February </w:t>
            </w:r>
            <w:r w:rsidR="00D22E5B">
              <w:rPr>
                <w:rFonts w:ascii="Proxima Nova Rg" w:hAnsi="Proxima Nova Rg"/>
                <w:sz w:val="22"/>
                <w:szCs w:val="22"/>
              </w:rPr>
              <w:t>202</w:t>
            </w:r>
            <w:r w:rsidR="003044EA">
              <w:rPr>
                <w:rFonts w:ascii="Proxima Nova Rg" w:hAnsi="Proxima Nova Rg"/>
                <w:sz w:val="22"/>
                <w:szCs w:val="22"/>
              </w:rPr>
              <w:t>4</w:t>
            </w:r>
            <w:r w:rsidR="0014405B">
              <w:rPr>
                <w:rFonts w:ascii="Proxima Nova Rg" w:hAnsi="Proxima Nova Rg"/>
                <w:sz w:val="22"/>
                <w:szCs w:val="22"/>
              </w:rPr>
              <w:t xml:space="preserve"> </w:t>
            </w:r>
          </w:p>
          <w:p w14:paraId="0EEC5A5A" w14:textId="6CFCA4D0" w:rsidR="007E3D40" w:rsidRPr="001E4228" w:rsidRDefault="00EE2C43" w:rsidP="007E3D40">
            <w:pPr>
              <w:rPr>
                <w:rFonts w:ascii="Proxima Nova Rg" w:hAnsi="Proxima Nova Rg" w:cstheme="minorHAnsi"/>
                <w:color w:val="0096A3"/>
                <w:sz w:val="22"/>
                <w:szCs w:val="22"/>
              </w:rPr>
            </w:pPr>
            <w:r w:rsidRPr="001E4228">
              <w:rPr>
                <w:rFonts w:ascii="Proxima Nova Rg" w:hAnsi="Proxima Nova Rg" w:cstheme="minorHAnsi"/>
                <w:sz w:val="22"/>
                <w:szCs w:val="22"/>
              </w:rPr>
              <w:t>Also available online at</w:t>
            </w:r>
            <w:r w:rsidRPr="001E4228">
              <w:rPr>
                <w:rFonts w:ascii="Proxima Nova Rg" w:hAnsi="Proxima Nova Rg" w:cstheme="minorHAnsi"/>
                <w:b/>
                <w:sz w:val="22"/>
                <w:szCs w:val="22"/>
              </w:rPr>
              <w:t xml:space="preserve"> </w:t>
            </w:r>
            <w:hyperlink r:id="rId11" w:history="1">
              <w:r w:rsidRPr="001E4228">
                <w:rPr>
                  <w:rStyle w:val="Hyperlink"/>
                  <w:rFonts w:ascii="Proxima Nova Rg" w:hAnsi="Proxima Nova Rg" w:cstheme="minorHAnsi"/>
                  <w:color w:val="ECA145"/>
                  <w:sz w:val="22"/>
                  <w:szCs w:val="22"/>
                </w:rPr>
                <w:t>www.endcorporalpunishment.org</w:t>
              </w:r>
            </w:hyperlink>
          </w:p>
          <w:p w14:paraId="73DB0DE5" w14:textId="504772E0" w:rsidR="00CD5FFE" w:rsidRPr="001E4228" w:rsidRDefault="00EE2C43" w:rsidP="00C06AC5">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E4228">
              <w:rPr>
                <w:rFonts w:ascii="Proxima Nova Rg" w:hAnsi="Proxima Nova Rg" w:cstheme="minorHAnsi"/>
                <w:b/>
                <w:sz w:val="22"/>
                <w:szCs w:val="22"/>
              </w:rPr>
              <w:t xml:space="preserve">Child population </w:t>
            </w:r>
            <w:r w:rsidR="00852C5D" w:rsidRPr="001E4228">
              <w:rPr>
                <w:rFonts w:ascii="Proxima Nova Rg" w:hAnsi="Proxima Nova Rg" w:cstheme="minorHAnsi"/>
                <w:sz w:val="22"/>
                <w:szCs w:val="22"/>
              </w:rPr>
              <w:t>1,</w:t>
            </w:r>
            <w:r w:rsidR="00852C5D">
              <w:rPr>
                <w:rFonts w:ascii="Proxima Nova Rg" w:hAnsi="Proxima Nova Rg" w:cstheme="minorHAnsi"/>
                <w:sz w:val="22"/>
                <w:szCs w:val="22"/>
              </w:rPr>
              <w:t xml:space="preserve">685,000 </w:t>
            </w:r>
            <w:r w:rsidR="00852C5D" w:rsidRPr="001E4228">
              <w:rPr>
                <w:rFonts w:ascii="Proxima Nova Rg" w:hAnsi="Proxima Nova Rg" w:cstheme="minorHAnsi"/>
                <w:sz w:val="22"/>
                <w:szCs w:val="22"/>
              </w:rPr>
              <w:t>(</w:t>
            </w:r>
            <w:r w:rsidRPr="001E4228">
              <w:rPr>
                <w:rFonts w:ascii="Proxima Nova Rg" w:hAnsi="Proxima Nova Rg" w:cstheme="minorHAnsi"/>
                <w:sz w:val="22"/>
                <w:szCs w:val="22"/>
              </w:rPr>
              <w:t>UNICEF, 20</w:t>
            </w:r>
            <w:r w:rsidR="008A6622">
              <w:rPr>
                <w:rFonts w:ascii="Proxima Nova Rg" w:hAnsi="Proxima Nova Rg" w:cstheme="minorHAnsi"/>
                <w:sz w:val="22"/>
                <w:szCs w:val="22"/>
              </w:rPr>
              <w:t>20</w:t>
            </w:r>
            <w:r w:rsidRPr="001E4228">
              <w:rPr>
                <w:rFonts w:ascii="Proxima Nova Rg" w:hAnsi="Proxima Nova Rg" w:cstheme="minorHAnsi"/>
                <w:sz w:val="22"/>
                <w:szCs w:val="22"/>
              </w:rPr>
              <w:t>)</w:t>
            </w:r>
          </w:p>
        </w:tc>
        <w:tc>
          <w:tcPr>
            <w:tcW w:w="5115" w:type="dxa"/>
          </w:tcPr>
          <w:p w14:paraId="35B1097F" w14:textId="27D2AA1D" w:rsidR="00CD5FFE" w:rsidRPr="001E4228" w:rsidRDefault="00CD5FFE" w:rsidP="00EE2C43">
            <w:pPr>
              <w:spacing w:before="120" w:after="120"/>
              <w:jc w:val="right"/>
              <w:rPr>
                <w:rFonts w:ascii="Proxima Nova Rg" w:hAnsi="Proxima Nova Rg" w:cstheme="minorHAnsi"/>
                <w:b/>
                <w:color w:val="1E3250"/>
                <w:sz w:val="48"/>
                <w:szCs w:val="48"/>
              </w:rPr>
            </w:pPr>
          </w:p>
        </w:tc>
      </w:tr>
    </w:tbl>
    <w:p w14:paraId="0D2CCAAC" w14:textId="7FF557BF" w:rsidR="00674645" w:rsidRPr="001E4228" w:rsidRDefault="00674645" w:rsidP="00C06AC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0023B3C1" w14:textId="05E99D6E" w:rsidR="00674645" w:rsidRPr="001E4228" w:rsidRDefault="00320D32"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E4228">
        <w:rPr>
          <w:rFonts w:ascii="Proxima Nova Rg" w:hAnsi="Proxima Nova Rg"/>
          <w:color w:val="1E3250"/>
        </w:rPr>
        <w:t>The United Arab Emirates’</w:t>
      </w:r>
      <w:r w:rsidR="00674645" w:rsidRPr="001E4228">
        <w:rPr>
          <w:rFonts w:ascii="Proxima Nova Rg" w:hAnsi="Proxima Nova Rg"/>
          <w:color w:val="1E3250"/>
        </w:rPr>
        <w:t xml:space="preserve"> commitment to prohibiting corporal </w:t>
      </w:r>
      <w:proofErr w:type="gramStart"/>
      <w:r w:rsidR="00674645" w:rsidRPr="001E4228">
        <w:rPr>
          <w:rFonts w:ascii="Proxima Nova Rg" w:hAnsi="Proxima Nova Rg"/>
          <w:color w:val="1E3250"/>
        </w:rPr>
        <w:t>punishment</w:t>
      </w:r>
      <w:proofErr w:type="gramEnd"/>
    </w:p>
    <w:p w14:paraId="29EB4D77" w14:textId="37356F4F" w:rsidR="00674645" w:rsidRPr="001E4228" w:rsidRDefault="00C06AC5"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1E4228">
        <w:rPr>
          <w:rFonts w:ascii="Proxima Nova Rg" w:hAnsi="Proxima Nova Rg" w:cstheme="minorHAnsi"/>
        </w:rPr>
        <w:t xml:space="preserve">The United Arab Emirates expressed its commitment to prohibiting corporal punishment in all settings in </w:t>
      </w:r>
      <w:proofErr w:type="gramStart"/>
      <w:r w:rsidRPr="001E4228">
        <w:rPr>
          <w:rFonts w:ascii="Proxima Nova Rg" w:hAnsi="Proxima Nova Rg" w:cstheme="minorHAnsi"/>
        </w:rPr>
        <w:t>accepting clearly</w:t>
      </w:r>
      <w:proofErr w:type="gramEnd"/>
      <w:r w:rsidRPr="001E4228">
        <w:rPr>
          <w:rFonts w:ascii="Proxima Nova Rg" w:hAnsi="Proxima Nova Rg" w:cstheme="minorHAnsi"/>
        </w:rPr>
        <w:t xml:space="preserve"> recommendations to do so made during the Universal Periodic Review in 2018. It became a Pathfinder country with the Global Partnership to End Violence Against Children earlier in 2018</w:t>
      </w:r>
      <w:r w:rsidR="00674645" w:rsidRPr="001E4228">
        <w:rPr>
          <w:rFonts w:ascii="Proxima Nova Rg" w:hAnsi="Proxima Nova Rg" w:cstheme="minorHAnsi"/>
        </w:rPr>
        <w:t>.</w:t>
      </w:r>
    </w:p>
    <w:p w14:paraId="5AB916AB" w14:textId="77777777" w:rsidR="00674645" w:rsidRPr="001E4228" w:rsidRDefault="00674645"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1E4228"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E4228">
        <w:rPr>
          <w:rFonts w:ascii="Proxima Nova Rg" w:hAnsi="Proxima Nova Rg"/>
          <w:color w:val="1E3250"/>
        </w:rPr>
        <w:t xml:space="preserve">Summary of necessary legal reform to achieve full </w:t>
      </w:r>
      <w:proofErr w:type="gramStart"/>
      <w:r w:rsidRPr="001E4228">
        <w:rPr>
          <w:rFonts w:ascii="Proxima Nova Rg" w:hAnsi="Proxima Nova Rg"/>
          <w:color w:val="1E3250"/>
        </w:rPr>
        <w:t>prohibition</w:t>
      </w:r>
      <w:proofErr w:type="gramEnd"/>
    </w:p>
    <w:p w14:paraId="730FBD72" w14:textId="617D72D0" w:rsidR="00C06AC5" w:rsidRPr="001E4228" w:rsidRDefault="00C06AC5" w:rsidP="00C06AC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E4228">
        <w:rPr>
          <w:rFonts w:ascii="Proxima Nova Rg" w:hAnsi="Proxima Nova Rg"/>
        </w:rPr>
        <w:t>Prohibition is still to be achieved in the home, alternative care settings, day care and as a sentence for crime; prohibition in penal institutions requires confirmation.</w:t>
      </w:r>
    </w:p>
    <w:p w14:paraId="3DE3C297" w14:textId="77777777" w:rsidR="00C06AC5" w:rsidRPr="001E4228" w:rsidRDefault="00C06AC5" w:rsidP="00C06AC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E4228">
        <w:rPr>
          <w:rFonts w:ascii="Proxima Nova Rg" w:hAnsi="Proxima Nova Rg"/>
        </w:rPr>
        <w:t>Article 2.2 of the Law no. 3/2016 on the Rights of the Child recognises a “right” of parents to “discipline” their child. Legal provisions against assault and violence are not interpreted as prohibiting corporal punishment. The near universal acceptance of corporal punishment in childrearing necessitates clarity in law that no degree or kind of such punishment is acceptable or lawful. All legal defences for the use of corporal punishment should be repealed, and prohibition enacted of all corporal punishment, however light and whoever the perpetrator.</w:t>
      </w:r>
    </w:p>
    <w:p w14:paraId="65ACDE37" w14:textId="77777777" w:rsidR="00C06AC5" w:rsidRPr="001E4228" w:rsidRDefault="00C06AC5" w:rsidP="00C06AC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E4228">
        <w:rPr>
          <w:rFonts w:ascii="Proxima Nova Rg" w:hAnsi="Proxima Nova Rg"/>
          <w:i/>
        </w:rPr>
        <w:t>Alternative care settings</w:t>
      </w:r>
      <w:r w:rsidRPr="001E4228">
        <w:rPr>
          <w:rFonts w:ascii="Proxima Nova Rg" w:hAnsi="Proxima Nova Rg"/>
        </w:rPr>
        <w:t xml:space="preserve"> – Prohibition of corporal punishment should be enacted in relation to all alternative care settings (foster care, institutions, places of safety, emergency care, etc).</w:t>
      </w:r>
    </w:p>
    <w:p w14:paraId="33D5C922" w14:textId="77777777" w:rsidR="00C06AC5" w:rsidRPr="001E4228" w:rsidRDefault="00C06AC5" w:rsidP="00C06AC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E4228">
        <w:rPr>
          <w:rFonts w:ascii="Proxima Nova Rg" w:hAnsi="Proxima Nova Rg"/>
          <w:i/>
        </w:rPr>
        <w:t>Day care</w:t>
      </w:r>
      <w:r w:rsidRPr="001E4228">
        <w:rPr>
          <w:rFonts w:ascii="Proxima Nova Rg" w:hAnsi="Proxima Nova Rg"/>
        </w:rPr>
        <w:t xml:space="preserve"> – Corporal punishment should be prohibited in all early childhood care (nurseries, crèches, family centres, etc) and </w:t>
      </w:r>
      <w:proofErr w:type="gramStart"/>
      <w:r w:rsidRPr="001E4228">
        <w:rPr>
          <w:rFonts w:ascii="Proxima Nova Rg" w:hAnsi="Proxima Nova Rg"/>
        </w:rPr>
        <w:t>all day</w:t>
      </w:r>
      <w:proofErr w:type="gramEnd"/>
      <w:r w:rsidRPr="001E4228">
        <w:rPr>
          <w:rFonts w:ascii="Proxima Nova Rg" w:hAnsi="Proxima Nova Rg"/>
        </w:rPr>
        <w:t xml:space="preserve"> care for older children (day centres, after-school childcare, childminding, etc).</w:t>
      </w:r>
    </w:p>
    <w:p w14:paraId="2B91FF6F" w14:textId="77777777" w:rsidR="00C06AC5" w:rsidRPr="001E4228" w:rsidRDefault="00C06AC5" w:rsidP="00C06AC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E4228">
        <w:rPr>
          <w:rFonts w:ascii="Proxima Nova Rg" w:hAnsi="Proxima Nova Rg"/>
          <w:i/>
        </w:rPr>
        <w:t>Penal institutions</w:t>
      </w:r>
      <w:r w:rsidRPr="001E4228">
        <w:rPr>
          <w:rFonts w:ascii="Proxima Nova Rg" w:hAnsi="Proxima Nova Rg"/>
        </w:rPr>
        <w:t xml:space="preserve"> – Federal Act Regulating Penitentiaries 1995 prohibits beating of prisoners and there is no provision for corporal punishment among the disciplinary measures permitted for juvenile. Confirmation is required that all corporal punishment is prohibited in all institutions accommodating children in conflict with the law.</w:t>
      </w:r>
    </w:p>
    <w:p w14:paraId="52D959C9" w14:textId="1B011640" w:rsidR="00674645" w:rsidRPr="001E4228" w:rsidRDefault="00C06AC5" w:rsidP="00C06AC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E4228">
        <w:rPr>
          <w:rFonts w:ascii="Proxima Nova Rg" w:hAnsi="Proxima Nova Rg"/>
          <w:i/>
        </w:rPr>
        <w:t>Sentence for crime</w:t>
      </w:r>
      <w:r w:rsidRPr="001E4228">
        <w:rPr>
          <w:rFonts w:ascii="Proxima Nova Rg" w:hAnsi="Proxima Nova Rg"/>
        </w:rPr>
        <w:t xml:space="preserve"> – All provisions for flogging of children committed of an offence should be repealed and all judicial corporal punishment of juvenile offenders (under 18) prohibited, including under </w:t>
      </w:r>
      <w:proofErr w:type="spellStart"/>
      <w:r w:rsidRPr="001E4228">
        <w:rPr>
          <w:rFonts w:ascii="Proxima Nova Rg" w:hAnsi="Proxima Nova Rg"/>
        </w:rPr>
        <w:t>Shari’a</w:t>
      </w:r>
      <w:proofErr w:type="spellEnd"/>
      <w:r w:rsidRPr="001E4228">
        <w:rPr>
          <w:rFonts w:ascii="Proxima Nova Rg" w:hAnsi="Proxima Nova Rg"/>
        </w:rPr>
        <w:t xml:space="preserve"> law</w:t>
      </w:r>
      <w:r w:rsidR="00674645" w:rsidRPr="001E4228">
        <w:rPr>
          <w:rFonts w:ascii="Proxima Nova Rg" w:hAnsi="Proxima Nova Rg"/>
        </w:rPr>
        <w:t>.</w:t>
      </w:r>
    </w:p>
    <w:bookmarkEnd w:id="0"/>
    <w:p w14:paraId="21DA34E4" w14:textId="3DF8A689" w:rsidR="00C06AC5" w:rsidRPr="001E4228" w:rsidRDefault="00C06AC5">
      <w:pPr>
        <w:rPr>
          <w:rFonts w:ascii="Proxima Nova Rg" w:hAnsi="Proxima Nova Rg" w:cstheme="minorHAnsi"/>
          <w:b/>
        </w:rPr>
      </w:pPr>
      <w:r w:rsidRPr="001E4228">
        <w:rPr>
          <w:rFonts w:ascii="Proxima Nova Rg" w:hAnsi="Proxima Nova Rg" w:cstheme="minorHAnsi"/>
          <w:b/>
        </w:rPr>
        <w:br w:type="page"/>
      </w:r>
    </w:p>
    <w:p w14:paraId="21C620E3" w14:textId="289D0AF5" w:rsidR="00560E4F" w:rsidRPr="001E4228" w:rsidRDefault="00C06AC5" w:rsidP="00C06AC5">
      <w:pPr>
        <w:rPr>
          <w:rFonts w:ascii="Proxima Nova Rg" w:hAnsi="Proxima Nova Rg" w:cstheme="minorHAnsi"/>
          <w:sz w:val="22"/>
          <w:szCs w:val="22"/>
        </w:rPr>
      </w:pPr>
      <w:r w:rsidRPr="001E4228">
        <w:rPr>
          <w:rFonts w:ascii="Proxima Nova Rg" w:hAnsi="Proxima Nova Rg" w:cstheme="minorHAnsi"/>
          <w:b/>
          <w:sz w:val="22"/>
          <w:szCs w:val="22"/>
        </w:rPr>
        <w:lastRenderedPageBreak/>
        <w:t>Note:</w:t>
      </w:r>
      <w:r w:rsidRPr="001E4228">
        <w:rPr>
          <w:rFonts w:ascii="Proxima Nova Rg" w:hAnsi="Proxima Nova Rg" w:cstheme="minorHAnsi"/>
          <w:sz w:val="22"/>
          <w:szCs w:val="22"/>
        </w:rPr>
        <w:t xml:space="preserve"> The United Arab Emirates is a federal state consisting of seven semi-autonomous Emirates. Criminal justice is governed primarily by federal law, but local (Emirate-level) laws are applicable in certain circumstances. </w:t>
      </w:r>
      <w:proofErr w:type="spellStart"/>
      <w:r w:rsidRPr="001E4228">
        <w:rPr>
          <w:rFonts w:ascii="Proxima Nova Rg" w:hAnsi="Proxima Nova Rg" w:cstheme="minorHAnsi"/>
          <w:i/>
          <w:sz w:val="22"/>
          <w:szCs w:val="22"/>
        </w:rPr>
        <w:t>Shari’a</w:t>
      </w:r>
      <w:proofErr w:type="spellEnd"/>
      <w:r w:rsidRPr="001E4228">
        <w:rPr>
          <w:rFonts w:ascii="Proxima Nova Rg" w:hAnsi="Proxima Nova Rg" w:cstheme="minorHAnsi"/>
          <w:sz w:val="22"/>
          <w:szCs w:val="22"/>
        </w:rPr>
        <w:t xml:space="preserve"> law is also applicable in criminal matters.</w:t>
      </w:r>
    </w:p>
    <w:p w14:paraId="2BBA285B" w14:textId="77777777" w:rsidR="00C06AC5" w:rsidRPr="001E4228" w:rsidRDefault="00C06AC5" w:rsidP="00C06AC5">
      <w:pPr>
        <w:rPr>
          <w:rFonts w:ascii="Proxima Nova Rg" w:hAnsi="Proxima Nova Rg"/>
          <w:sz w:val="22"/>
          <w:szCs w:val="22"/>
        </w:rPr>
      </w:pPr>
    </w:p>
    <w:p w14:paraId="7A722C28" w14:textId="60746E3B" w:rsidR="00BA270B" w:rsidRPr="001E4228"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E4228">
        <w:rPr>
          <w:rFonts w:ascii="Proxima Nova Rg" w:hAnsi="Proxima Nova Rg" w:cstheme="minorHAnsi"/>
          <w:b/>
          <w:sz w:val="28"/>
          <w:szCs w:val="28"/>
        </w:rPr>
        <w:t>Current l</w:t>
      </w:r>
      <w:r w:rsidR="00BA270B" w:rsidRPr="001E4228">
        <w:rPr>
          <w:rFonts w:ascii="Proxima Nova Rg" w:hAnsi="Proxima Nova Rg" w:cstheme="minorHAnsi"/>
          <w:b/>
          <w:sz w:val="28"/>
          <w:szCs w:val="28"/>
        </w:rPr>
        <w:t>egality of corporal punishment</w:t>
      </w:r>
    </w:p>
    <w:p w14:paraId="7A722C29" w14:textId="6DB5BC53" w:rsidR="00EE5054" w:rsidRPr="001E4228" w:rsidRDefault="00EE5054" w:rsidP="00BB7DC3">
      <w:pPr>
        <w:pStyle w:val="Heading3"/>
        <w:spacing w:before="0" w:after="120"/>
        <w:rPr>
          <w:rFonts w:ascii="Proxima Nova Rg" w:hAnsi="Proxima Nova Rg" w:cstheme="minorHAnsi"/>
          <w:color w:val="ECA145"/>
          <w:sz w:val="22"/>
          <w:szCs w:val="22"/>
        </w:rPr>
      </w:pPr>
      <w:r w:rsidRPr="001E4228">
        <w:rPr>
          <w:rFonts w:ascii="Proxima Nova Rg" w:hAnsi="Proxima Nova Rg" w:cstheme="minorHAnsi"/>
          <w:color w:val="ECA145"/>
          <w:sz w:val="22"/>
          <w:szCs w:val="22"/>
        </w:rPr>
        <w:t>Home</w:t>
      </w:r>
    </w:p>
    <w:p w14:paraId="5B197019" w14:textId="77777777" w:rsidR="00C06AC5" w:rsidRPr="001E4228" w:rsidRDefault="00C06AC5" w:rsidP="00C06AC5">
      <w:pPr>
        <w:autoSpaceDE w:val="0"/>
        <w:autoSpaceDN w:val="0"/>
        <w:adjustRightInd w:val="0"/>
        <w:spacing w:after="120"/>
        <w:rPr>
          <w:rFonts w:ascii="Proxima Nova Rg" w:hAnsi="Proxima Nova Rg" w:cstheme="minorHAnsi"/>
          <w:sz w:val="22"/>
          <w:szCs w:val="22"/>
        </w:rPr>
      </w:pPr>
      <w:r w:rsidRPr="001E4228">
        <w:rPr>
          <w:rFonts w:ascii="Proxima Nova Rg" w:hAnsi="Proxima Nova Rg" w:cstheme="minorHAnsi"/>
          <w:sz w:val="22"/>
          <w:szCs w:val="22"/>
        </w:rPr>
        <w:t>Corporal punishment is lawful in the home. Article 2.2 of Law no. 3/2016 on the Rights of the Child (or Law “</w:t>
      </w:r>
      <w:proofErr w:type="spellStart"/>
      <w:r w:rsidRPr="001E4228">
        <w:rPr>
          <w:rFonts w:ascii="Proxima Nova Rg" w:hAnsi="Proxima Nova Rg" w:cstheme="minorHAnsi"/>
          <w:sz w:val="22"/>
          <w:szCs w:val="22"/>
        </w:rPr>
        <w:t>Wadeema</w:t>
      </w:r>
      <w:proofErr w:type="spellEnd"/>
      <w:r w:rsidRPr="001E4228">
        <w:rPr>
          <w:rFonts w:ascii="Proxima Nova Rg" w:hAnsi="Proxima Nova Rg" w:cstheme="minorHAnsi"/>
          <w:sz w:val="22"/>
          <w:szCs w:val="22"/>
        </w:rPr>
        <w:t>”) recognises a “right” of parents to “discipline” their child, stating: “The competent authorities and the concerned entities shall … protect the child from all forms of neglect, exploitation and abuse and from any physical and psychological violence that exceeds the limits of the Sharia and the Law, such as the rights of the parents and their equivalents to discipline their children.” In 2016, the state reported that articles 33 to 37 of Law no. 3/2016 on the Rights of the Child protected children from all forms of violence:</w:t>
      </w:r>
      <w:r w:rsidRPr="001E4228">
        <w:rPr>
          <w:rStyle w:val="FootnoteReference"/>
          <w:rFonts w:ascii="Proxima Nova Rg" w:hAnsi="Proxima Nova Rg" w:cstheme="minorHAnsi"/>
          <w:sz w:val="22"/>
          <w:szCs w:val="22"/>
        </w:rPr>
        <w:footnoteReference w:id="2"/>
      </w:r>
      <w:r w:rsidRPr="001E4228">
        <w:rPr>
          <w:rFonts w:ascii="Proxima Nova Rg" w:hAnsi="Proxima Nova Rg" w:cstheme="minorHAnsi"/>
          <w:sz w:val="22"/>
          <w:szCs w:val="22"/>
        </w:rPr>
        <w:t xml:space="preserve"> however these articles do not explicitly prohibit corporal punishment and are undermined by article 2.2. Article 1 of the Law defines violence against children as the “deliberate use of force against any child by any individual or group that would lead to </w:t>
      </w:r>
      <w:r w:rsidRPr="001E4228">
        <w:rPr>
          <w:rFonts w:ascii="Proxima Nova Rg" w:hAnsi="Proxima Nova Rg" w:cstheme="minorHAnsi"/>
          <w:i/>
          <w:sz w:val="22"/>
          <w:szCs w:val="22"/>
        </w:rPr>
        <w:t>actual harm</w:t>
      </w:r>
      <w:r w:rsidRPr="001E4228">
        <w:rPr>
          <w:rFonts w:ascii="Proxima Nova Rg" w:hAnsi="Proxima Nova Rg" w:cstheme="minorHAnsi"/>
          <w:sz w:val="22"/>
          <w:szCs w:val="22"/>
        </w:rPr>
        <w:t xml:space="preserve"> to the health, growth or survival of the child” (emphasis added). </w:t>
      </w:r>
    </w:p>
    <w:p w14:paraId="79EE6637" w14:textId="77777777" w:rsidR="00C06AC5" w:rsidRPr="001E4228" w:rsidRDefault="00C06AC5" w:rsidP="00C06AC5">
      <w:pPr>
        <w:autoSpaceDE w:val="0"/>
        <w:autoSpaceDN w:val="0"/>
        <w:adjustRightInd w:val="0"/>
        <w:spacing w:after="120"/>
        <w:rPr>
          <w:rFonts w:ascii="Proxima Nova Rg" w:hAnsi="Proxima Nova Rg" w:cstheme="minorHAnsi"/>
          <w:sz w:val="22"/>
          <w:szCs w:val="22"/>
        </w:rPr>
      </w:pPr>
      <w:r w:rsidRPr="001E4228">
        <w:rPr>
          <w:rFonts w:ascii="Proxima Nova Rg" w:hAnsi="Proxima Nova Rg" w:cstheme="minorHAnsi"/>
          <w:sz w:val="22"/>
          <w:szCs w:val="22"/>
        </w:rPr>
        <w:t xml:space="preserve">The Government had reported in 2015 that a committee chaired by a representative of the Ministry of Justice had been formed to review the Penal Code in relation to domestic violence and had included among its recommendations the deletion of article 53(1), which allowed the “chastisement by a husband to his wife and chastisement of the parents, or whoever acts in their stead, to the minor children within the limits prescribed by </w:t>
      </w:r>
      <w:proofErr w:type="spellStart"/>
      <w:r w:rsidRPr="001E4228">
        <w:rPr>
          <w:rFonts w:ascii="Proxima Nova Rg" w:hAnsi="Proxima Nova Rg" w:cstheme="minorHAnsi"/>
          <w:sz w:val="22"/>
          <w:szCs w:val="22"/>
        </w:rPr>
        <w:t>Shari’a</w:t>
      </w:r>
      <w:proofErr w:type="spellEnd"/>
      <w:r w:rsidRPr="001E4228">
        <w:rPr>
          <w:rFonts w:ascii="Proxima Nova Rg" w:hAnsi="Proxima Nova Rg" w:cstheme="minorHAnsi"/>
          <w:sz w:val="22"/>
          <w:szCs w:val="22"/>
        </w:rPr>
        <w:t xml:space="preserve"> or by law….”.</w:t>
      </w:r>
      <w:r w:rsidRPr="001E4228">
        <w:rPr>
          <w:rStyle w:val="FootnoteReference"/>
          <w:rFonts w:ascii="Proxima Nova Rg" w:hAnsi="Proxima Nova Rg" w:cstheme="minorHAnsi"/>
          <w:sz w:val="22"/>
          <w:szCs w:val="22"/>
        </w:rPr>
        <w:footnoteReference w:id="3"/>
      </w:r>
      <w:r w:rsidRPr="001E4228">
        <w:rPr>
          <w:rFonts w:ascii="Proxima Nova Rg" w:hAnsi="Proxima Nova Rg" w:cstheme="minorHAnsi"/>
          <w:sz w:val="22"/>
          <w:szCs w:val="22"/>
        </w:rPr>
        <w:t xml:space="preserve"> This was achieved by Federal Decree-Law no. 7/2016. Previously, a 2010 judgment by the Federal Supreme Court had reportedly upheld a husband’s right to “chastise” his wife and children provided that beating and other forms of punishment leave no physical marks.</w:t>
      </w:r>
      <w:r w:rsidRPr="001E4228">
        <w:rPr>
          <w:rStyle w:val="FootnoteReference"/>
          <w:rFonts w:ascii="Proxima Nova Rg" w:hAnsi="Proxima Nova Rg" w:cstheme="minorHAnsi"/>
          <w:sz w:val="22"/>
          <w:szCs w:val="22"/>
        </w:rPr>
        <w:footnoteReference w:id="4"/>
      </w:r>
      <w:r w:rsidRPr="001E4228">
        <w:rPr>
          <w:rFonts w:ascii="Proxima Nova Rg" w:hAnsi="Proxima Nova Rg" w:cstheme="minorHAnsi"/>
          <w:sz w:val="22"/>
          <w:szCs w:val="22"/>
        </w:rPr>
        <w:t xml:space="preserve"> </w:t>
      </w:r>
    </w:p>
    <w:p w14:paraId="49D444D7" w14:textId="77777777" w:rsidR="00C06AC5" w:rsidRPr="001E4228" w:rsidRDefault="00C06AC5" w:rsidP="00C06AC5">
      <w:pPr>
        <w:autoSpaceDE w:val="0"/>
        <w:autoSpaceDN w:val="0"/>
        <w:adjustRightInd w:val="0"/>
        <w:spacing w:after="120"/>
        <w:rPr>
          <w:rFonts w:ascii="Proxima Nova Rg" w:hAnsi="Proxima Nova Rg" w:cstheme="minorHAnsi"/>
          <w:sz w:val="22"/>
          <w:szCs w:val="22"/>
        </w:rPr>
      </w:pPr>
      <w:r w:rsidRPr="001E4228">
        <w:rPr>
          <w:rFonts w:ascii="Proxima Nova Rg" w:hAnsi="Proxima Nova Rg" w:cstheme="minorHAnsi"/>
          <w:sz w:val="22"/>
          <w:szCs w:val="22"/>
        </w:rPr>
        <w:t>In reporting to the UPR in November 2017, the Government committed to finalising and enacting the draft Federal Act on Domestic Violence.</w:t>
      </w:r>
      <w:r w:rsidRPr="001E4228">
        <w:rPr>
          <w:rStyle w:val="FootnoteReference"/>
          <w:rFonts w:ascii="Proxima Nova Rg" w:hAnsi="Proxima Nova Rg" w:cstheme="minorHAnsi"/>
          <w:sz w:val="22"/>
          <w:szCs w:val="22"/>
        </w:rPr>
        <w:footnoteReference w:id="5"/>
      </w:r>
      <w:r w:rsidRPr="001E4228">
        <w:rPr>
          <w:rFonts w:ascii="Proxima Nova Rg" w:hAnsi="Proxima Nova Rg" w:cstheme="minorHAnsi"/>
          <w:sz w:val="22"/>
          <w:szCs w:val="22"/>
        </w:rPr>
        <w:t xml:space="preserve"> We have been unable to examine the draft but there are no indications corporal punishment of children will be addressed.</w:t>
      </w:r>
    </w:p>
    <w:p w14:paraId="6F61C57E" w14:textId="77777777" w:rsidR="00C06AC5" w:rsidRPr="001E4228" w:rsidRDefault="00C06AC5" w:rsidP="00C06AC5">
      <w:pPr>
        <w:spacing w:after="120"/>
        <w:rPr>
          <w:rFonts w:ascii="Proxima Nova Rg" w:hAnsi="Proxima Nova Rg" w:cstheme="minorHAnsi"/>
          <w:sz w:val="22"/>
          <w:szCs w:val="22"/>
        </w:rPr>
      </w:pPr>
      <w:r w:rsidRPr="001E4228">
        <w:rPr>
          <w:rFonts w:ascii="Proxima Nova Rg" w:hAnsi="Proxima Nova Rg" w:cstheme="minorHAnsi"/>
          <w:sz w:val="22"/>
          <w:szCs w:val="22"/>
        </w:rPr>
        <w:t>The United Arab Emirates became a Pathfinder country with the Global Partnership to End Violence Against Children in 2018. This committed the Government to three to five years of accelerated action towards the achievement of Target 16.2 of the Sustainable Development Goals. In June 2018, the Government accepted clear recommendations to explicitly prohibit corporal punishment of children in all settings, signalling its commitment to full prohibition.</w:t>
      </w:r>
      <w:r w:rsidRPr="001E4228">
        <w:rPr>
          <w:rFonts w:ascii="Proxima Nova Rg" w:hAnsi="Proxima Nova Rg" w:cstheme="minorHAnsi"/>
          <w:sz w:val="22"/>
          <w:szCs w:val="22"/>
          <w:vertAlign w:val="superscript"/>
        </w:rPr>
        <w:footnoteReference w:id="6"/>
      </w:r>
    </w:p>
    <w:p w14:paraId="14E2675D" w14:textId="77777777" w:rsidR="00C06AC5" w:rsidRPr="001E4228" w:rsidRDefault="00C06AC5" w:rsidP="00C06AC5">
      <w:pPr>
        <w:autoSpaceDE w:val="0"/>
        <w:autoSpaceDN w:val="0"/>
        <w:adjustRightInd w:val="0"/>
        <w:spacing w:after="120"/>
        <w:rPr>
          <w:rFonts w:ascii="Proxima Nova Rg" w:hAnsi="Proxima Nova Rg" w:cstheme="minorHAnsi"/>
          <w:sz w:val="22"/>
          <w:szCs w:val="22"/>
        </w:rPr>
      </w:pPr>
    </w:p>
    <w:p w14:paraId="4CA4268A" w14:textId="77777777" w:rsidR="00C06AC5" w:rsidRPr="001E4228" w:rsidRDefault="00C06AC5" w:rsidP="00C06AC5">
      <w:pPr>
        <w:pStyle w:val="Heading3"/>
        <w:spacing w:before="0" w:after="120"/>
        <w:rPr>
          <w:rFonts w:ascii="Proxima Nova Rg" w:hAnsi="Proxima Nova Rg" w:cstheme="minorHAnsi"/>
          <w:color w:val="ECA145"/>
          <w:sz w:val="22"/>
          <w:szCs w:val="22"/>
        </w:rPr>
      </w:pPr>
      <w:r w:rsidRPr="001E4228">
        <w:rPr>
          <w:rFonts w:ascii="Proxima Nova Rg" w:hAnsi="Proxima Nova Rg" w:cstheme="minorHAnsi"/>
          <w:color w:val="ECA145"/>
          <w:sz w:val="22"/>
          <w:szCs w:val="22"/>
        </w:rPr>
        <w:t>Alternative care settings</w:t>
      </w:r>
    </w:p>
    <w:p w14:paraId="5067481C" w14:textId="77777777" w:rsidR="00C06AC5" w:rsidRPr="001E4228" w:rsidRDefault="00C06AC5" w:rsidP="00C06AC5">
      <w:pPr>
        <w:spacing w:after="120"/>
        <w:rPr>
          <w:rFonts w:ascii="Proxima Nova Rg" w:hAnsi="Proxima Nova Rg" w:cstheme="minorHAnsi"/>
          <w:sz w:val="22"/>
          <w:szCs w:val="22"/>
        </w:rPr>
      </w:pPr>
      <w:r w:rsidRPr="001E4228">
        <w:rPr>
          <w:rFonts w:ascii="Proxima Nova Rg" w:hAnsi="Proxima Nova Rg" w:cstheme="minorHAnsi"/>
          <w:sz w:val="22"/>
          <w:szCs w:val="22"/>
        </w:rPr>
        <w:t>There is no explicit prohibition of corporal punishment in alternative care settings, where corporal punishment is lawful as for parents under the right to discipline in article 2.2 of the Law no. 3/2016 on the Rights of the Child (see under “Home”). The Federal Act No. 1 of 2012 concerning care for children of unknown parentage does not prohibit the use of corporal punishment.</w:t>
      </w:r>
    </w:p>
    <w:p w14:paraId="0CAB997A" w14:textId="77777777" w:rsidR="00016CB3" w:rsidRPr="001E4228" w:rsidRDefault="00016CB3" w:rsidP="00BB7DC3">
      <w:pPr>
        <w:spacing w:after="120"/>
        <w:rPr>
          <w:rFonts w:ascii="Proxima Nova Rg" w:hAnsi="Proxima Nova Rg" w:cstheme="minorHAnsi"/>
          <w:color w:val="ECA145"/>
          <w:sz w:val="22"/>
          <w:szCs w:val="22"/>
        </w:rPr>
      </w:pPr>
    </w:p>
    <w:p w14:paraId="56E90498" w14:textId="3030DCF6" w:rsidR="00016CB3" w:rsidRPr="001E4228" w:rsidRDefault="004A62CE" w:rsidP="00BB7DC3">
      <w:pPr>
        <w:pStyle w:val="Heading3"/>
        <w:spacing w:before="0" w:after="120"/>
        <w:rPr>
          <w:rFonts w:ascii="Proxima Nova Rg" w:hAnsi="Proxima Nova Rg" w:cstheme="minorHAnsi"/>
          <w:b w:val="0"/>
          <w:color w:val="ECA145"/>
          <w:sz w:val="22"/>
          <w:szCs w:val="22"/>
        </w:rPr>
      </w:pPr>
      <w:r w:rsidRPr="001E4228">
        <w:rPr>
          <w:rFonts w:ascii="Proxima Nova Rg" w:hAnsi="Proxima Nova Rg" w:cstheme="minorHAnsi"/>
          <w:color w:val="ECA145"/>
          <w:sz w:val="22"/>
          <w:szCs w:val="22"/>
        </w:rPr>
        <w:t>Day care</w:t>
      </w:r>
    </w:p>
    <w:p w14:paraId="561D0C70" w14:textId="77777777" w:rsidR="00C06AC5" w:rsidRPr="001E4228" w:rsidRDefault="00C06AC5" w:rsidP="00C06AC5">
      <w:pPr>
        <w:spacing w:after="120"/>
        <w:rPr>
          <w:rFonts w:ascii="Proxima Nova Rg" w:hAnsi="Proxima Nova Rg" w:cstheme="minorHAnsi"/>
          <w:sz w:val="22"/>
          <w:szCs w:val="22"/>
        </w:rPr>
      </w:pPr>
      <w:r w:rsidRPr="001E4228">
        <w:rPr>
          <w:rFonts w:ascii="Proxima Nova Rg" w:hAnsi="Proxima Nova Rg" w:cstheme="minorHAnsi"/>
          <w:sz w:val="22"/>
          <w:szCs w:val="22"/>
        </w:rPr>
        <w:t>There is no explicit prohibition of corporal punishment in early childhood care or in day care for older children. It is lawful as for parents under the right to discipline in article 2.2 of the Law no. 3/2016 on the Rights of the Child.</w:t>
      </w:r>
    </w:p>
    <w:p w14:paraId="3373183A" w14:textId="77777777" w:rsidR="00C06AC5" w:rsidRPr="001E4228" w:rsidRDefault="00C06AC5" w:rsidP="00C06AC5">
      <w:pPr>
        <w:autoSpaceDE w:val="0"/>
        <w:autoSpaceDN w:val="0"/>
        <w:adjustRightInd w:val="0"/>
        <w:spacing w:after="120"/>
        <w:rPr>
          <w:rFonts w:ascii="Proxima Nova Rg" w:hAnsi="Proxima Nova Rg" w:cstheme="minorHAnsi"/>
          <w:sz w:val="22"/>
          <w:szCs w:val="22"/>
        </w:rPr>
      </w:pPr>
    </w:p>
    <w:p w14:paraId="6175465B" w14:textId="77777777" w:rsidR="00C06AC5" w:rsidRPr="001E4228" w:rsidRDefault="00C06AC5" w:rsidP="00C06AC5">
      <w:pPr>
        <w:pStyle w:val="Heading3"/>
        <w:spacing w:before="0" w:after="120"/>
        <w:rPr>
          <w:rFonts w:ascii="Proxima Nova Rg" w:hAnsi="Proxima Nova Rg" w:cstheme="minorHAnsi"/>
          <w:color w:val="ECA145"/>
          <w:sz w:val="22"/>
          <w:szCs w:val="22"/>
        </w:rPr>
      </w:pPr>
      <w:r w:rsidRPr="001E4228">
        <w:rPr>
          <w:rFonts w:ascii="Proxima Nova Rg" w:hAnsi="Proxima Nova Rg" w:cstheme="minorHAnsi"/>
          <w:color w:val="ECA145"/>
          <w:sz w:val="22"/>
          <w:szCs w:val="22"/>
        </w:rPr>
        <w:lastRenderedPageBreak/>
        <w:t>Schools</w:t>
      </w:r>
    </w:p>
    <w:p w14:paraId="6B18F05D" w14:textId="77777777" w:rsidR="00C06AC5" w:rsidRPr="001E4228" w:rsidRDefault="00C06AC5" w:rsidP="00C06AC5">
      <w:pPr>
        <w:spacing w:after="120"/>
        <w:rPr>
          <w:rFonts w:ascii="Proxima Nova Rg" w:hAnsi="Proxima Nova Rg" w:cstheme="minorHAnsi"/>
          <w:sz w:val="22"/>
          <w:szCs w:val="22"/>
        </w:rPr>
      </w:pPr>
      <w:r w:rsidRPr="001E4228">
        <w:rPr>
          <w:rFonts w:ascii="Proxima Nova Rg" w:hAnsi="Proxima Nova Rg" w:cstheme="minorHAnsi"/>
          <w:sz w:val="22"/>
          <w:szCs w:val="22"/>
        </w:rPr>
        <w:t xml:space="preserve">Corporal punishment is prohibited in schools under article 9 of Ministerial Decision No. 454/2 1998 regulating students’ behaviour in school premises. It is considered unlawful in private schools under the Regulation of Behavioural Direction for Private School Students, which states that schools should not resort to non-pedagogic methods for modifying student behaviour, but there is no explicit prohibition. </w:t>
      </w:r>
    </w:p>
    <w:p w14:paraId="14E82BB9" w14:textId="3181BDD7" w:rsidR="004975C2" w:rsidRPr="001E4228" w:rsidRDefault="00C06AC5" w:rsidP="00F83EA1">
      <w:pPr>
        <w:rPr>
          <w:rFonts w:ascii="Proxima Nova Rg" w:hAnsi="Proxima Nova Rg" w:cstheme="minorHAnsi"/>
          <w:sz w:val="22"/>
          <w:szCs w:val="22"/>
        </w:rPr>
      </w:pPr>
      <w:r w:rsidRPr="001E4228">
        <w:rPr>
          <w:rFonts w:ascii="Proxima Nova Rg" w:hAnsi="Proxima Nova Rg" w:cstheme="minorHAnsi"/>
          <w:sz w:val="22"/>
          <w:szCs w:val="22"/>
        </w:rPr>
        <w:t>In 2010, the Ministry of Education was reportedly developing a new code of conduct for public schools and private schools were being urged to do likewise, and calls were being made for it to explicitly forbid the use of corporal punishment.</w:t>
      </w:r>
      <w:r w:rsidRPr="001E4228">
        <w:rPr>
          <w:rStyle w:val="FootnoteReference"/>
          <w:rFonts w:ascii="Proxima Nova Rg" w:hAnsi="Proxima Nova Rg" w:cstheme="minorHAnsi"/>
          <w:sz w:val="22"/>
          <w:szCs w:val="22"/>
        </w:rPr>
        <w:footnoteReference w:id="7"/>
      </w:r>
      <w:r w:rsidRPr="001E4228">
        <w:rPr>
          <w:rFonts w:ascii="Proxima Nova Rg" w:hAnsi="Proxima Nova Rg" w:cstheme="minorHAnsi"/>
          <w:sz w:val="22"/>
          <w:szCs w:val="22"/>
        </w:rPr>
        <w:t xml:space="preserve"> It appears corporal punishment in schools was in fact prohibited in the 2017 amended version of the Code of Conduct for teachers and school staff</w:t>
      </w:r>
      <w:r w:rsidRPr="001E4228">
        <w:rPr>
          <w:rFonts w:ascii="Proxima Nova Rg" w:hAnsi="Proxima Nova Rg" w:cstheme="minorHAnsi"/>
          <w:sz w:val="22"/>
          <w:szCs w:val="22"/>
        </w:rPr>
        <w:footnoteReference w:id="8"/>
      </w:r>
      <w:r w:rsidRPr="001E4228">
        <w:rPr>
          <w:rFonts w:ascii="Proxima Nova Rg" w:hAnsi="Proxima Nova Rg" w:cstheme="minorHAnsi"/>
          <w:sz w:val="22"/>
          <w:szCs w:val="22"/>
        </w:rPr>
        <w:t xml:space="preserve"> - we have been unable to examine the text to confirm this.</w:t>
      </w:r>
      <w:r w:rsidR="004975C2" w:rsidRPr="001E4228">
        <w:rPr>
          <w:rFonts w:ascii="Proxima Nova Rg" w:hAnsi="Proxima Nova Rg" w:cstheme="minorHAnsi"/>
          <w:sz w:val="22"/>
          <w:szCs w:val="22"/>
        </w:rPr>
        <w:t xml:space="preserve"> In 2019, the Ministry of Education launched a “Child Protection Unit” which aimed to set up an integrated system providing children with legal and social protection at all educational stages.</w:t>
      </w:r>
      <w:r w:rsidR="004975C2" w:rsidRPr="001E4228">
        <w:rPr>
          <w:rFonts w:ascii="Proxima Nova Rg" w:hAnsi="Proxima Nova Rg" w:cstheme="minorHAnsi"/>
          <w:sz w:val="22"/>
          <w:szCs w:val="22"/>
        </w:rPr>
        <w:footnoteReference w:id="9"/>
      </w:r>
    </w:p>
    <w:p w14:paraId="36CA21C9" w14:textId="29E2272F" w:rsidR="00C06AC5" w:rsidRPr="001E4228" w:rsidRDefault="00C06AC5" w:rsidP="00F83EA1">
      <w:pPr>
        <w:rPr>
          <w:rFonts w:ascii="Proxima Nova Rg" w:hAnsi="Proxima Nova Rg"/>
          <w:sz w:val="22"/>
          <w:szCs w:val="22"/>
        </w:rPr>
      </w:pPr>
    </w:p>
    <w:p w14:paraId="037EFB8F" w14:textId="77777777" w:rsidR="00C06AC5" w:rsidRPr="001E4228" w:rsidRDefault="00C06AC5" w:rsidP="00C06AC5">
      <w:pPr>
        <w:spacing w:after="120"/>
        <w:rPr>
          <w:rFonts w:ascii="Proxima Nova Rg" w:hAnsi="Proxima Nova Rg" w:cstheme="minorHAnsi"/>
          <w:b/>
          <w:sz w:val="22"/>
          <w:szCs w:val="22"/>
        </w:rPr>
      </w:pPr>
    </w:p>
    <w:p w14:paraId="398540C4" w14:textId="77777777" w:rsidR="00C06AC5" w:rsidRPr="001E4228" w:rsidRDefault="00C06AC5" w:rsidP="00C06AC5">
      <w:pPr>
        <w:pStyle w:val="Heading3"/>
        <w:spacing w:before="0" w:after="120"/>
        <w:rPr>
          <w:rFonts w:ascii="Proxima Nova Rg" w:hAnsi="Proxima Nova Rg" w:cstheme="minorHAnsi"/>
          <w:color w:val="ECA145"/>
          <w:sz w:val="22"/>
          <w:szCs w:val="22"/>
        </w:rPr>
      </w:pPr>
      <w:r w:rsidRPr="001E4228">
        <w:rPr>
          <w:rFonts w:ascii="Proxima Nova Rg" w:hAnsi="Proxima Nova Rg" w:cstheme="minorHAnsi"/>
          <w:color w:val="ECA145"/>
          <w:sz w:val="22"/>
          <w:szCs w:val="22"/>
        </w:rPr>
        <w:t>Penal institutions</w:t>
      </w:r>
    </w:p>
    <w:p w14:paraId="4812724C" w14:textId="77777777" w:rsidR="00C06AC5" w:rsidRPr="001E4228" w:rsidRDefault="00C06AC5" w:rsidP="00C06AC5">
      <w:pPr>
        <w:spacing w:after="120"/>
        <w:rPr>
          <w:rFonts w:ascii="Proxima Nova Rg" w:hAnsi="Proxima Nova Rg" w:cstheme="minorHAnsi"/>
          <w:sz w:val="22"/>
          <w:szCs w:val="22"/>
        </w:rPr>
      </w:pPr>
      <w:r w:rsidRPr="001E4228">
        <w:rPr>
          <w:rFonts w:ascii="Proxima Nova Rg" w:hAnsi="Proxima Nova Rg" w:cstheme="minorHAnsi"/>
          <w:sz w:val="22"/>
          <w:szCs w:val="22"/>
        </w:rPr>
        <w:t>It appears that corporal punishment is unlawful as a disciplinary measure in penal institutions. Penal institutions are regulated by Ministerial Decree No. 471 1995 on the Promulgation of the Executive Regulations for Federal Act No. 43 1992 Regulating Penitentiaries 1995. Article 86(1) states: “Cruelty, beating, torture or any other manifestation of material aggression against a prisoner shall not be authorised. Any form of psychological abuse shall also be prohibited. Disciplinary action against a prisoner shall be within the limits of specified penalties which are in accordance with the provisions of the law and text of this chapter.” There is no provision for corporal punishment among the disciplinary measures permitted for juveniles.</w:t>
      </w:r>
    </w:p>
    <w:p w14:paraId="06B7B850" w14:textId="77777777" w:rsidR="00C06AC5" w:rsidRPr="001E4228" w:rsidRDefault="00C06AC5" w:rsidP="00C06AC5">
      <w:pPr>
        <w:autoSpaceDE w:val="0"/>
        <w:spacing w:after="120"/>
        <w:rPr>
          <w:rFonts w:ascii="Proxima Nova Rg" w:hAnsi="Proxima Nova Rg" w:cstheme="minorHAnsi"/>
          <w:sz w:val="22"/>
          <w:szCs w:val="22"/>
        </w:rPr>
      </w:pPr>
    </w:p>
    <w:p w14:paraId="51267B5A" w14:textId="77777777" w:rsidR="00C06AC5" w:rsidRPr="001E4228" w:rsidRDefault="00C06AC5" w:rsidP="00C06AC5">
      <w:pPr>
        <w:pStyle w:val="Heading3"/>
        <w:spacing w:before="0" w:after="120"/>
        <w:rPr>
          <w:rFonts w:ascii="Proxima Nova Rg" w:hAnsi="Proxima Nova Rg" w:cstheme="minorHAnsi"/>
          <w:color w:val="ECA145"/>
          <w:sz w:val="22"/>
          <w:szCs w:val="22"/>
        </w:rPr>
      </w:pPr>
      <w:r w:rsidRPr="001E4228">
        <w:rPr>
          <w:rFonts w:ascii="Proxima Nova Rg" w:hAnsi="Proxima Nova Rg" w:cstheme="minorHAnsi"/>
          <w:color w:val="ECA145"/>
          <w:sz w:val="22"/>
          <w:szCs w:val="22"/>
        </w:rPr>
        <w:t xml:space="preserve">Sentence for </w:t>
      </w:r>
      <w:proofErr w:type="gramStart"/>
      <w:r w:rsidRPr="001E4228">
        <w:rPr>
          <w:rFonts w:ascii="Proxima Nova Rg" w:hAnsi="Proxima Nova Rg" w:cstheme="minorHAnsi"/>
          <w:color w:val="ECA145"/>
          <w:sz w:val="22"/>
          <w:szCs w:val="22"/>
        </w:rPr>
        <w:t>crime</w:t>
      </w:r>
      <w:proofErr w:type="gramEnd"/>
    </w:p>
    <w:p w14:paraId="4C56FE91" w14:textId="77777777" w:rsidR="00C06AC5" w:rsidRPr="001E4228" w:rsidRDefault="00C06AC5" w:rsidP="00C06AC5">
      <w:pPr>
        <w:autoSpaceDE w:val="0"/>
        <w:spacing w:after="120"/>
        <w:rPr>
          <w:rFonts w:ascii="Proxima Nova Rg" w:hAnsi="Proxima Nova Rg" w:cstheme="minorHAnsi"/>
          <w:sz w:val="22"/>
          <w:szCs w:val="22"/>
        </w:rPr>
      </w:pPr>
      <w:r w:rsidRPr="001E4228">
        <w:rPr>
          <w:rFonts w:ascii="Proxima Nova Rg" w:hAnsi="Proxima Nova Rg" w:cstheme="minorHAnsi"/>
          <w:sz w:val="22"/>
          <w:szCs w:val="22"/>
        </w:rPr>
        <w:t xml:space="preserve">Corporal punishment is lawful as a sentence for crime. </w:t>
      </w:r>
    </w:p>
    <w:p w14:paraId="25B72F75" w14:textId="00E7D5C6" w:rsidR="00436002" w:rsidRDefault="00C06AC5" w:rsidP="00436002">
      <w:pPr>
        <w:autoSpaceDE w:val="0"/>
        <w:spacing w:after="120"/>
        <w:rPr>
          <w:rFonts w:ascii="Proxima Nova Rg" w:hAnsi="Proxima Nova Rg" w:cstheme="minorHAnsi"/>
          <w:sz w:val="22"/>
          <w:szCs w:val="22"/>
        </w:rPr>
      </w:pPr>
      <w:r w:rsidRPr="001E4228">
        <w:rPr>
          <w:rFonts w:ascii="Proxima Nova Rg" w:hAnsi="Proxima Nova Rg" w:cstheme="minorHAnsi"/>
          <w:sz w:val="22"/>
          <w:szCs w:val="22"/>
        </w:rPr>
        <w:t xml:space="preserve">The main federal laws governing juvenile justice are the Penal Code </w:t>
      </w:r>
      <w:r w:rsidR="002A2246">
        <w:rPr>
          <w:rFonts w:ascii="Proxima Nova Rg" w:hAnsi="Proxima Nova Rg" w:cstheme="minorHAnsi"/>
          <w:sz w:val="22"/>
          <w:szCs w:val="22"/>
        </w:rPr>
        <w:t>2021</w:t>
      </w:r>
      <w:r w:rsidRPr="001E4228">
        <w:rPr>
          <w:rFonts w:ascii="Proxima Nova Rg" w:hAnsi="Proxima Nova Rg" w:cstheme="minorHAnsi"/>
          <w:sz w:val="22"/>
          <w:szCs w:val="22"/>
        </w:rPr>
        <w:t xml:space="preserve">, the Criminal Procedure Code 1992, the Law of Evidence 1992, and the Juvenile Delinquents and Vagrants Act 1976. These criminal laws apply to non-Islamic offences and to most </w:t>
      </w:r>
      <w:proofErr w:type="spellStart"/>
      <w:r w:rsidRPr="001E4228">
        <w:rPr>
          <w:rFonts w:ascii="Proxima Nova Rg" w:hAnsi="Proxima Nova Rg" w:cstheme="minorHAnsi"/>
          <w:i/>
          <w:sz w:val="22"/>
          <w:szCs w:val="22"/>
        </w:rPr>
        <w:t>ta’zir</w:t>
      </w:r>
      <w:proofErr w:type="spellEnd"/>
      <w:r w:rsidRPr="001E4228">
        <w:rPr>
          <w:rFonts w:ascii="Proxima Nova Rg" w:hAnsi="Proxima Nova Rg" w:cstheme="minorHAnsi"/>
          <w:sz w:val="22"/>
          <w:szCs w:val="22"/>
        </w:rPr>
        <w:t xml:space="preserve"> (discretionary punishment) offences, but not to </w:t>
      </w:r>
      <w:proofErr w:type="spellStart"/>
      <w:r w:rsidRPr="001E4228">
        <w:rPr>
          <w:rFonts w:ascii="Proxima Nova Rg" w:hAnsi="Proxima Nova Rg" w:cstheme="minorHAnsi"/>
          <w:i/>
          <w:sz w:val="22"/>
          <w:szCs w:val="22"/>
        </w:rPr>
        <w:t>qisas</w:t>
      </w:r>
      <w:proofErr w:type="spellEnd"/>
      <w:r w:rsidRPr="001E4228">
        <w:rPr>
          <w:rFonts w:ascii="Proxima Nova Rg" w:hAnsi="Proxima Nova Rg" w:cstheme="minorHAnsi"/>
          <w:sz w:val="22"/>
          <w:szCs w:val="22"/>
        </w:rPr>
        <w:t xml:space="preserve"> (punished by retaliation) and </w:t>
      </w:r>
      <w:proofErr w:type="spellStart"/>
      <w:r w:rsidRPr="001E4228">
        <w:rPr>
          <w:rFonts w:ascii="Proxima Nova Rg" w:hAnsi="Proxima Nova Rg" w:cstheme="minorHAnsi"/>
          <w:i/>
          <w:sz w:val="22"/>
          <w:szCs w:val="22"/>
        </w:rPr>
        <w:t>diyah</w:t>
      </w:r>
      <w:proofErr w:type="spellEnd"/>
      <w:r w:rsidRPr="001E4228">
        <w:rPr>
          <w:rFonts w:ascii="Proxima Nova Rg" w:hAnsi="Proxima Nova Rg" w:cstheme="minorHAnsi"/>
          <w:sz w:val="22"/>
          <w:szCs w:val="22"/>
        </w:rPr>
        <w:t xml:space="preserve"> offences (requiring compensation of victims), which are governed solely by </w:t>
      </w:r>
      <w:proofErr w:type="spellStart"/>
      <w:r w:rsidRPr="001E4228">
        <w:rPr>
          <w:rFonts w:ascii="Proxima Nova Rg" w:hAnsi="Proxima Nova Rg" w:cstheme="minorHAnsi"/>
          <w:sz w:val="22"/>
          <w:szCs w:val="22"/>
        </w:rPr>
        <w:t>Shari’a</w:t>
      </w:r>
      <w:proofErr w:type="spellEnd"/>
      <w:r w:rsidRPr="001E4228">
        <w:rPr>
          <w:rFonts w:ascii="Proxima Nova Rg" w:hAnsi="Proxima Nova Rg" w:cstheme="minorHAnsi"/>
          <w:sz w:val="22"/>
          <w:szCs w:val="22"/>
        </w:rPr>
        <w:t xml:space="preserve"> law. </w:t>
      </w:r>
      <w:r w:rsidR="00436002" w:rsidRPr="001E4228">
        <w:rPr>
          <w:rFonts w:ascii="Proxima Nova Rg" w:hAnsi="Proxima Nova Rg" w:cstheme="minorHAnsi"/>
          <w:sz w:val="22"/>
          <w:szCs w:val="22"/>
        </w:rPr>
        <w:t xml:space="preserve">The Constitution 1971 prohibits torture and degrading treatment (art. 26) and there is no provision for corporal punishment as a sentence of the courts in the Penal Code, the Juvenile Delinquents and Vagrants Act 1976 or other criminal law. </w:t>
      </w:r>
    </w:p>
    <w:p w14:paraId="0591F57C" w14:textId="727A440B" w:rsidR="00657605" w:rsidRDefault="00657605" w:rsidP="00C06AC5">
      <w:pPr>
        <w:autoSpaceDE w:val="0"/>
        <w:spacing w:after="120"/>
        <w:rPr>
          <w:rFonts w:ascii="Proxima Nova Rg" w:hAnsi="Proxima Nova Rg" w:cstheme="minorHAnsi"/>
          <w:sz w:val="22"/>
          <w:szCs w:val="22"/>
        </w:rPr>
      </w:pPr>
      <w:r>
        <w:rPr>
          <w:rFonts w:ascii="Proxima Nova Rg" w:hAnsi="Proxima Nova Rg" w:cstheme="minorHAnsi"/>
          <w:sz w:val="22"/>
          <w:szCs w:val="22"/>
        </w:rPr>
        <w:t xml:space="preserve">In 2020, </w:t>
      </w:r>
      <w:r w:rsidR="00436002">
        <w:rPr>
          <w:rFonts w:ascii="Proxima Nova Rg" w:hAnsi="Proxima Nova Rg" w:cstheme="minorHAnsi"/>
          <w:sz w:val="22"/>
          <w:szCs w:val="22"/>
        </w:rPr>
        <w:t xml:space="preserve">with the Federal Decree Law No. (15) of 2020, </w:t>
      </w:r>
      <w:r>
        <w:rPr>
          <w:rFonts w:ascii="Proxima Nova Rg" w:hAnsi="Proxima Nova Rg" w:cstheme="minorHAnsi"/>
          <w:sz w:val="22"/>
          <w:szCs w:val="22"/>
        </w:rPr>
        <w:t xml:space="preserve">the Penal Code was amended. Article 1 of the revised Penal Code of 2021 does not include </w:t>
      </w:r>
      <w:proofErr w:type="spellStart"/>
      <w:r w:rsidRPr="006D3F5A">
        <w:rPr>
          <w:rFonts w:ascii="Proxima Nova Rg" w:hAnsi="Proxima Nova Rg" w:cstheme="minorHAnsi"/>
          <w:i/>
          <w:iCs/>
          <w:sz w:val="22"/>
          <w:szCs w:val="22"/>
        </w:rPr>
        <w:t>hadd</w:t>
      </w:r>
      <w:proofErr w:type="spellEnd"/>
      <w:r>
        <w:rPr>
          <w:rFonts w:ascii="Proxima Nova Rg" w:hAnsi="Proxima Nova Rg" w:cstheme="minorHAnsi"/>
          <w:sz w:val="22"/>
          <w:szCs w:val="22"/>
        </w:rPr>
        <w:t xml:space="preserve"> (i.e. mandatory punishments such as flogging, stoning and amputation) in the list of punishments </w:t>
      </w:r>
      <w:r w:rsidRPr="001E4228">
        <w:rPr>
          <w:rFonts w:ascii="Proxima Nova Rg" w:hAnsi="Proxima Nova Rg" w:cstheme="minorHAnsi"/>
          <w:sz w:val="22"/>
          <w:szCs w:val="22"/>
        </w:rPr>
        <w:t>determined according to</w:t>
      </w:r>
      <w:r>
        <w:rPr>
          <w:rFonts w:ascii="Proxima Nova Rg" w:hAnsi="Proxima Nova Rg" w:cstheme="minorHAnsi"/>
          <w:sz w:val="22"/>
          <w:szCs w:val="22"/>
        </w:rPr>
        <w:t xml:space="preserve"> Islamic Sharia. </w:t>
      </w:r>
      <w:r w:rsidR="00340C53">
        <w:rPr>
          <w:rFonts w:ascii="Proxima Nova Rg" w:hAnsi="Proxima Nova Rg" w:cstheme="minorHAnsi"/>
          <w:sz w:val="22"/>
          <w:szCs w:val="22"/>
        </w:rPr>
        <w:t xml:space="preserve">Prior to the amendment, article 1 of the Penal Code 1987 stated: “ </w:t>
      </w:r>
      <w:r w:rsidR="00340C53" w:rsidRPr="001E4228">
        <w:rPr>
          <w:rFonts w:ascii="Proxima Nova Rg" w:hAnsi="Proxima Nova Rg" w:cstheme="minorHAnsi"/>
          <w:sz w:val="22"/>
          <w:szCs w:val="22"/>
        </w:rPr>
        <w:t>In crimes of doctrinal punishment (</w:t>
      </w:r>
      <w:r w:rsidR="00340C53" w:rsidRPr="001E4228">
        <w:rPr>
          <w:rFonts w:ascii="Proxima Nova Rg" w:hAnsi="Proxima Nova Rg" w:cstheme="minorHAnsi"/>
          <w:i/>
          <w:sz w:val="22"/>
          <w:szCs w:val="22"/>
        </w:rPr>
        <w:t>Hadud</w:t>
      </w:r>
      <w:r w:rsidR="00340C53" w:rsidRPr="001E4228">
        <w:rPr>
          <w:rFonts w:ascii="Proxima Nova Rg" w:hAnsi="Proxima Nova Rg" w:cstheme="minorHAnsi"/>
          <w:sz w:val="22"/>
          <w:szCs w:val="22"/>
        </w:rPr>
        <w:t>), retaliation (</w:t>
      </w:r>
      <w:proofErr w:type="spellStart"/>
      <w:r w:rsidR="00340C53" w:rsidRPr="001E4228">
        <w:rPr>
          <w:rFonts w:ascii="Proxima Nova Rg" w:hAnsi="Proxima Nova Rg" w:cstheme="minorHAnsi"/>
          <w:i/>
          <w:sz w:val="22"/>
          <w:szCs w:val="22"/>
        </w:rPr>
        <w:t>Qisas</w:t>
      </w:r>
      <w:proofErr w:type="spellEnd"/>
      <w:r w:rsidR="00340C53" w:rsidRPr="001E4228">
        <w:rPr>
          <w:rFonts w:ascii="Proxima Nova Rg" w:hAnsi="Proxima Nova Rg" w:cstheme="minorHAnsi"/>
          <w:sz w:val="22"/>
          <w:szCs w:val="22"/>
        </w:rPr>
        <w:t>), and blood money (</w:t>
      </w:r>
      <w:r w:rsidR="00340C53" w:rsidRPr="001E4228">
        <w:rPr>
          <w:rFonts w:ascii="Proxima Nova Rg" w:hAnsi="Proxima Nova Rg" w:cstheme="minorHAnsi"/>
          <w:i/>
          <w:sz w:val="22"/>
          <w:szCs w:val="22"/>
        </w:rPr>
        <w:t>Diyah</w:t>
      </w:r>
      <w:r w:rsidR="00340C53" w:rsidRPr="001E4228">
        <w:rPr>
          <w:rFonts w:ascii="Proxima Nova Rg" w:hAnsi="Proxima Nova Rg" w:cstheme="minorHAnsi"/>
          <w:sz w:val="22"/>
          <w:szCs w:val="22"/>
        </w:rPr>
        <w:t xml:space="preserve">), the provisions of Islamic </w:t>
      </w:r>
      <w:proofErr w:type="spellStart"/>
      <w:r w:rsidR="00340C53" w:rsidRPr="001E4228">
        <w:rPr>
          <w:rFonts w:ascii="Proxima Nova Rg" w:hAnsi="Proxima Nova Rg" w:cstheme="minorHAnsi"/>
          <w:sz w:val="22"/>
          <w:szCs w:val="22"/>
        </w:rPr>
        <w:t>Shari’a</w:t>
      </w:r>
      <w:proofErr w:type="spellEnd"/>
      <w:r w:rsidR="00340C53" w:rsidRPr="001E4228">
        <w:rPr>
          <w:rFonts w:ascii="Proxima Nova Rg" w:hAnsi="Proxima Nova Rg" w:cstheme="minorHAnsi"/>
          <w:sz w:val="22"/>
          <w:szCs w:val="22"/>
        </w:rPr>
        <w:t xml:space="preserve"> shall be applied.</w:t>
      </w:r>
      <w:r w:rsidR="00340C53">
        <w:rPr>
          <w:rFonts w:ascii="Proxima Nova Rg" w:hAnsi="Proxima Nova Rg" w:cstheme="minorHAnsi"/>
          <w:sz w:val="22"/>
          <w:szCs w:val="22"/>
        </w:rPr>
        <w:t>”</w:t>
      </w:r>
      <w:r w:rsidR="00801D38">
        <w:rPr>
          <w:rFonts w:ascii="Proxima Nova Rg" w:hAnsi="Proxima Nova Rg" w:cstheme="minorHAnsi"/>
          <w:sz w:val="22"/>
          <w:szCs w:val="22"/>
        </w:rPr>
        <w:t xml:space="preserve"> </w:t>
      </w:r>
    </w:p>
    <w:p w14:paraId="79039009" w14:textId="3C8C22D3" w:rsidR="004C4A28" w:rsidRPr="001E4228" w:rsidRDefault="00436002" w:rsidP="00436002">
      <w:pPr>
        <w:autoSpaceDE w:val="0"/>
        <w:spacing w:after="120"/>
        <w:rPr>
          <w:rFonts w:ascii="Proxima Nova Rg" w:hAnsi="Proxima Nova Rg" w:cstheme="minorHAnsi"/>
          <w:sz w:val="22"/>
          <w:szCs w:val="22"/>
        </w:rPr>
      </w:pPr>
      <w:r>
        <w:rPr>
          <w:rFonts w:ascii="Proxima Nova Rg" w:hAnsi="Proxima Nova Rg" w:cstheme="minorHAnsi"/>
          <w:sz w:val="22"/>
          <w:szCs w:val="22"/>
        </w:rPr>
        <w:t>However, c</w:t>
      </w:r>
      <w:r w:rsidRPr="001E4228">
        <w:rPr>
          <w:rFonts w:ascii="Proxima Nova Rg" w:hAnsi="Proxima Nova Rg" w:cstheme="minorHAnsi"/>
          <w:sz w:val="22"/>
          <w:szCs w:val="22"/>
        </w:rPr>
        <w:t xml:space="preserve">hild offenders may </w:t>
      </w:r>
      <w:r>
        <w:rPr>
          <w:rFonts w:ascii="Proxima Nova Rg" w:hAnsi="Proxima Nova Rg" w:cstheme="minorHAnsi"/>
          <w:sz w:val="22"/>
          <w:szCs w:val="22"/>
        </w:rPr>
        <w:t xml:space="preserve">still </w:t>
      </w:r>
      <w:r w:rsidRPr="001E4228">
        <w:rPr>
          <w:rFonts w:ascii="Proxima Nova Rg" w:hAnsi="Proxima Nova Rg" w:cstheme="minorHAnsi"/>
          <w:sz w:val="22"/>
          <w:szCs w:val="22"/>
        </w:rPr>
        <w:t>be subject</w:t>
      </w:r>
      <w:r>
        <w:rPr>
          <w:rFonts w:ascii="Proxima Nova Rg" w:hAnsi="Proxima Nova Rg" w:cstheme="minorHAnsi"/>
          <w:sz w:val="22"/>
          <w:szCs w:val="22"/>
        </w:rPr>
        <w:t>ed</w:t>
      </w:r>
      <w:r w:rsidRPr="001E4228">
        <w:rPr>
          <w:rFonts w:ascii="Proxima Nova Rg" w:hAnsi="Proxima Nova Rg" w:cstheme="minorHAnsi"/>
          <w:sz w:val="22"/>
          <w:szCs w:val="22"/>
        </w:rPr>
        <w:t xml:space="preserve"> to corporal punishment under </w:t>
      </w:r>
      <w:proofErr w:type="spellStart"/>
      <w:r>
        <w:rPr>
          <w:rFonts w:ascii="Proxima Nova Rg" w:hAnsi="Proxima Nova Rg" w:cstheme="minorHAnsi"/>
          <w:sz w:val="22"/>
          <w:szCs w:val="22"/>
        </w:rPr>
        <w:t>Shari’a</w:t>
      </w:r>
      <w:proofErr w:type="spellEnd"/>
      <w:r>
        <w:rPr>
          <w:rFonts w:ascii="Proxima Nova Rg" w:hAnsi="Proxima Nova Rg" w:cstheme="minorHAnsi"/>
          <w:sz w:val="22"/>
          <w:szCs w:val="22"/>
        </w:rPr>
        <w:t xml:space="preserve"> law. </w:t>
      </w:r>
      <w:r w:rsidR="009B11DB" w:rsidRPr="001E4228">
        <w:rPr>
          <w:rFonts w:ascii="Proxima Nova Rg" w:hAnsi="Proxima Nova Rg" w:cstheme="minorHAnsi"/>
          <w:sz w:val="22"/>
          <w:szCs w:val="22"/>
        </w:rPr>
        <w:t xml:space="preserve">While the </w:t>
      </w:r>
      <w:r w:rsidR="009B11DB" w:rsidRPr="00436002">
        <w:rPr>
          <w:rFonts w:ascii="Proxima Nova Rg" w:hAnsi="Proxima Nova Rg" w:cstheme="minorHAnsi"/>
          <w:sz w:val="22"/>
          <w:szCs w:val="22"/>
        </w:rPr>
        <w:t xml:space="preserve">Penal Code of 2021 no longer provides for </w:t>
      </w:r>
      <w:proofErr w:type="spellStart"/>
      <w:r w:rsidR="009B11DB" w:rsidRPr="006D3F5A">
        <w:rPr>
          <w:rFonts w:ascii="Proxima Nova Rg" w:hAnsi="Proxima Nova Rg" w:cstheme="minorHAnsi"/>
          <w:i/>
          <w:iCs/>
          <w:sz w:val="22"/>
          <w:szCs w:val="22"/>
        </w:rPr>
        <w:t>hadd</w:t>
      </w:r>
      <w:proofErr w:type="spellEnd"/>
      <w:r w:rsidRPr="00436002">
        <w:rPr>
          <w:rFonts w:ascii="Proxima Nova Rg" w:hAnsi="Proxima Nova Rg" w:cstheme="minorHAnsi"/>
          <w:i/>
          <w:iCs/>
          <w:sz w:val="22"/>
          <w:szCs w:val="22"/>
        </w:rPr>
        <w:t xml:space="preserve"> </w:t>
      </w:r>
      <w:r w:rsidRPr="006D3F5A">
        <w:rPr>
          <w:rFonts w:ascii="Proxima Nova Rg" w:hAnsi="Proxima Nova Rg" w:cstheme="minorHAnsi"/>
          <w:sz w:val="22"/>
          <w:szCs w:val="22"/>
        </w:rPr>
        <w:t xml:space="preserve">under </w:t>
      </w:r>
      <w:proofErr w:type="spellStart"/>
      <w:r w:rsidRPr="006D3F5A">
        <w:rPr>
          <w:rFonts w:ascii="Proxima Nova Rg" w:hAnsi="Proxima Nova Rg" w:cstheme="minorHAnsi"/>
          <w:sz w:val="22"/>
          <w:szCs w:val="22"/>
        </w:rPr>
        <w:t>Shari’a</w:t>
      </w:r>
      <w:proofErr w:type="spellEnd"/>
      <w:r w:rsidRPr="006D3F5A">
        <w:rPr>
          <w:rFonts w:ascii="Proxima Nova Rg" w:hAnsi="Proxima Nova Rg" w:cstheme="minorHAnsi"/>
          <w:sz w:val="22"/>
          <w:szCs w:val="22"/>
        </w:rPr>
        <w:t xml:space="preserve"> Law</w:t>
      </w:r>
      <w:r w:rsidR="009B11DB" w:rsidRPr="00436002">
        <w:rPr>
          <w:rFonts w:ascii="Proxima Nova Rg" w:hAnsi="Proxima Nova Rg" w:cstheme="minorHAnsi"/>
          <w:sz w:val="22"/>
          <w:szCs w:val="22"/>
        </w:rPr>
        <w:t xml:space="preserve">, it still </w:t>
      </w:r>
      <w:r>
        <w:rPr>
          <w:rFonts w:ascii="Proxima Nova Rg" w:hAnsi="Proxima Nova Rg" w:cstheme="minorHAnsi"/>
          <w:sz w:val="22"/>
          <w:szCs w:val="22"/>
        </w:rPr>
        <w:t>includes</w:t>
      </w:r>
      <w:r w:rsidR="009B11DB" w:rsidRPr="00436002">
        <w:rPr>
          <w:rFonts w:ascii="Proxima Nova Rg" w:hAnsi="Proxima Nova Rg" w:cstheme="minorHAnsi"/>
          <w:sz w:val="22"/>
          <w:szCs w:val="22"/>
        </w:rPr>
        <w:t xml:space="preserve"> </w:t>
      </w:r>
      <w:proofErr w:type="spellStart"/>
      <w:r w:rsidR="009B11DB" w:rsidRPr="00436002">
        <w:rPr>
          <w:rFonts w:ascii="Proxima Nova Rg" w:hAnsi="Proxima Nova Rg" w:cstheme="minorHAnsi"/>
          <w:i/>
          <w:iCs/>
          <w:sz w:val="22"/>
          <w:szCs w:val="22"/>
        </w:rPr>
        <w:t>Qisas</w:t>
      </w:r>
      <w:proofErr w:type="spellEnd"/>
      <w:r w:rsidR="009B11DB" w:rsidRPr="00436002">
        <w:rPr>
          <w:rFonts w:ascii="Proxima Nova Rg" w:hAnsi="Proxima Nova Rg" w:cstheme="minorHAnsi"/>
          <w:sz w:val="22"/>
          <w:szCs w:val="22"/>
        </w:rPr>
        <w:t xml:space="preserve"> (retaliation)</w:t>
      </w:r>
      <w:r w:rsidRPr="00436002">
        <w:rPr>
          <w:rFonts w:ascii="Proxima Nova Rg" w:hAnsi="Proxima Nova Rg" w:cstheme="minorHAnsi"/>
          <w:sz w:val="22"/>
          <w:szCs w:val="22"/>
        </w:rPr>
        <w:t xml:space="preserve">- </w:t>
      </w:r>
      <w:r w:rsidR="009B11DB" w:rsidRPr="006D3F5A">
        <w:rPr>
          <w:rFonts w:ascii="Proxima Nova Rg" w:hAnsi="Proxima Nova Rg" w:cstheme="minorHAnsi"/>
          <w:sz w:val="22"/>
          <w:szCs w:val="22"/>
        </w:rPr>
        <w:t xml:space="preserve"> i.e. an injury </w:t>
      </w:r>
      <w:proofErr w:type="gramStart"/>
      <w:r w:rsidR="009B11DB" w:rsidRPr="006D3F5A">
        <w:rPr>
          <w:rFonts w:ascii="Proxima Nova Rg" w:hAnsi="Proxima Nova Rg" w:cstheme="minorHAnsi"/>
          <w:sz w:val="22"/>
          <w:szCs w:val="22"/>
        </w:rPr>
        <w:t>similar to</w:t>
      </w:r>
      <w:proofErr w:type="gramEnd"/>
      <w:r w:rsidR="009B11DB" w:rsidRPr="006D3F5A">
        <w:rPr>
          <w:rFonts w:ascii="Proxima Nova Rg" w:hAnsi="Proxima Nova Rg" w:cstheme="minorHAnsi"/>
          <w:sz w:val="22"/>
          <w:szCs w:val="22"/>
        </w:rPr>
        <w:t xml:space="preserve"> that for which the offender has been convicted of inflicting on the victim</w:t>
      </w:r>
      <w:r w:rsidRPr="00436002">
        <w:rPr>
          <w:rFonts w:ascii="Proxima Nova Rg" w:hAnsi="Proxima Nova Rg" w:cstheme="minorHAnsi"/>
          <w:sz w:val="22"/>
          <w:szCs w:val="22"/>
        </w:rPr>
        <w:t xml:space="preserve">- </w:t>
      </w:r>
      <w:r w:rsidR="009B11DB" w:rsidRPr="00436002">
        <w:rPr>
          <w:rFonts w:ascii="Proxima Nova Rg" w:hAnsi="Proxima Nova Rg" w:cstheme="minorHAnsi"/>
          <w:sz w:val="22"/>
          <w:szCs w:val="22"/>
        </w:rPr>
        <w:t xml:space="preserve"> which includes </w:t>
      </w:r>
      <w:r w:rsidR="009B11DB" w:rsidRPr="006D3F5A">
        <w:rPr>
          <w:rFonts w:ascii="Proxima Nova Rg" w:hAnsi="Proxima Nova Rg" w:cstheme="minorHAnsi"/>
          <w:sz w:val="22"/>
          <w:szCs w:val="22"/>
        </w:rPr>
        <w:t>flogging, amputation</w:t>
      </w:r>
      <w:r w:rsidR="009B11DB" w:rsidRPr="00436002">
        <w:rPr>
          <w:rFonts w:ascii="Proxima Nova Rg" w:hAnsi="Proxima Nova Rg" w:cstheme="minorHAnsi"/>
          <w:sz w:val="22"/>
          <w:szCs w:val="22"/>
        </w:rPr>
        <w:t xml:space="preserve">.  </w:t>
      </w:r>
      <w:r>
        <w:rPr>
          <w:rFonts w:ascii="Proxima Nova Rg" w:hAnsi="Proxima Nova Rg" w:cstheme="minorHAnsi"/>
          <w:sz w:val="22"/>
          <w:szCs w:val="22"/>
        </w:rPr>
        <w:t>Moreover, t</w:t>
      </w:r>
      <w:r w:rsidRPr="001E4228">
        <w:rPr>
          <w:rFonts w:ascii="Proxima Nova Rg" w:hAnsi="Proxima Nova Rg" w:cstheme="minorHAnsi"/>
          <w:sz w:val="22"/>
          <w:szCs w:val="22"/>
        </w:rPr>
        <w:t xml:space="preserve">he Sharia Courts Act 1996 provides for </w:t>
      </w:r>
      <w:proofErr w:type="spellStart"/>
      <w:r w:rsidRPr="001E4228">
        <w:rPr>
          <w:rFonts w:ascii="Proxima Nova Rg" w:hAnsi="Proxima Nova Rg" w:cstheme="minorHAnsi"/>
          <w:sz w:val="22"/>
          <w:szCs w:val="22"/>
        </w:rPr>
        <w:t>Shari’a</w:t>
      </w:r>
      <w:proofErr w:type="spellEnd"/>
      <w:r w:rsidRPr="001E4228">
        <w:rPr>
          <w:rFonts w:ascii="Proxima Nova Rg" w:hAnsi="Proxima Nova Rg" w:cstheme="minorHAnsi"/>
          <w:sz w:val="22"/>
          <w:szCs w:val="22"/>
        </w:rPr>
        <w:t xml:space="preserve"> courts to try cases concerning crimes allegedly committed by juveniles, and states that </w:t>
      </w:r>
      <w:proofErr w:type="spellStart"/>
      <w:r w:rsidRPr="001E4228">
        <w:rPr>
          <w:rFonts w:ascii="Proxima Nova Rg" w:hAnsi="Proxima Nova Rg" w:cstheme="minorHAnsi"/>
          <w:sz w:val="22"/>
          <w:szCs w:val="22"/>
        </w:rPr>
        <w:t>Shari’a</w:t>
      </w:r>
      <w:proofErr w:type="spellEnd"/>
      <w:r w:rsidRPr="001E4228">
        <w:rPr>
          <w:rFonts w:ascii="Proxima Nova Rg" w:hAnsi="Proxima Nova Rg" w:cstheme="minorHAnsi"/>
          <w:sz w:val="22"/>
          <w:szCs w:val="22"/>
        </w:rPr>
        <w:t xml:space="preserve"> punishments shall apply (arts. 1 and 2).</w:t>
      </w:r>
      <w:r>
        <w:rPr>
          <w:rFonts w:ascii="Proxima Nova Rg" w:hAnsi="Proxima Nova Rg" w:cstheme="minorHAnsi"/>
          <w:sz w:val="22"/>
          <w:szCs w:val="22"/>
        </w:rPr>
        <w:t xml:space="preserve"> </w:t>
      </w:r>
    </w:p>
    <w:p w14:paraId="119BB9B9" w14:textId="48ACD82E" w:rsidR="00340C53" w:rsidRPr="001E4228" w:rsidRDefault="00436002" w:rsidP="004C4A28">
      <w:pPr>
        <w:spacing w:after="120"/>
        <w:rPr>
          <w:rFonts w:ascii="Proxima Nova Rg" w:hAnsi="Proxima Nova Rg" w:cstheme="minorHAnsi"/>
          <w:sz w:val="22"/>
          <w:szCs w:val="22"/>
        </w:rPr>
      </w:pPr>
      <w:r>
        <w:rPr>
          <w:rFonts w:ascii="Proxima Nova Rg" w:hAnsi="Proxima Nova Rg" w:cstheme="minorHAnsi"/>
          <w:sz w:val="22"/>
          <w:szCs w:val="22"/>
        </w:rPr>
        <w:t>T</w:t>
      </w:r>
      <w:r w:rsidR="00337807">
        <w:rPr>
          <w:rFonts w:ascii="Proxima Nova Rg" w:hAnsi="Proxima Nova Rg" w:cstheme="minorHAnsi"/>
          <w:sz w:val="22"/>
          <w:szCs w:val="22"/>
        </w:rPr>
        <w:t xml:space="preserve">he </w:t>
      </w:r>
      <w:r w:rsidR="00337807" w:rsidRPr="001E4228">
        <w:rPr>
          <w:rFonts w:ascii="Proxima Nova Rg" w:hAnsi="Proxima Nova Rg" w:cstheme="minorHAnsi"/>
          <w:sz w:val="22"/>
          <w:szCs w:val="22"/>
        </w:rPr>
        <w:t>Federal Supreme Court ha</w:t>
      </w:r>
      <w:r>
        <w:rPr>
          <w:rFonts w:ascii="Proxima Nova Rg" w:hAnsi="Proxima Nova Rg" w:cstheme="minorHAnsi"/>
          <w:sz w:val="22"/>
          <w:szCs w:val="22"/>
        </w:rPr>
        <w:t xml:space="preserve">s </w:t>
      </w:r>
      <w:r w:rsidR="00337807" w:rsidRPr="001E4228">
        <w:rPr>
          <w:rFonts w:ascii="Proxima Nova Rg" w:hAnsi="Proxima Nova Rg" w:cstheme="minorHAnsi"/>
          <w:sz w:val="22"/>
          <w:szCs w:val="22"/>
        </w:rPr>
        <w:t xml:space="preserve">confirmed that for </w:t>
      </w:r>
      <w:proofErr w:type="spellStart"/>
      <w:r w:rsidR="00337807" w:rsidRPr="001E4228">
        <w:rPr>
          <w:rFonts w:ascii="Proxima Nova Rg" w:hAnsi="Proxima Nova Rg" w:cstheme="minorHAnsi"/>
          <w:i/>
          <w:sz w:val="22"/>
          <w:szCs w:val="22"/>
        </w:rPr>
        <w:t>ta’zir</w:t>
      </w:r>
      <w:proofErr w:type="spellEnd"/>
      <w:r w:rsidR="00337807" w:rsidRPr="001E4228">
        <w:rPr>
          <w:rFonts w:ascii="Proxima Nova Rg" w:hAnsi="Proxima Nova Rg" w:cstheme="minorHAnsi"/>
          <w:sz w:val="22"/>
          <w:szCs w:val="22"/>
        </w:rPr>
        <w:t xml:space="preserve"> offences which are related to </w:t>
      </w:r>
      <w:proofErr w:type="spellStart"/>
      <w:r w:rsidR="00337807" w:rsidRPr="001E4228">
        <w:rPr>
          <w:rFonts w:ascii="Proxima Nova Rg" w:hAnsi="Proxima Nova Rg" w:cstheme="minorHAnsi"/>
          <w:i/>
          <w:sz w:val="22"/>
          <w:szCs w:val="22"/>
        </w:rPr>
        <w:t>hadd</w:t>
      </w:r>
      <w:proofErr w:type="spellEnd"/>
      <w:r w:rsidR="00337807" w:rsidRPr="001E4228">
        <w:rPr>
          <w:rFonts w:ascii="Proxima Nova Rg" w:hAnsi="Proxima Nova Rg" w:cstheme="minorHAnsi"/>
          <w:sz w:val="22"/>
          <w:szCs w:val="22"/>
        </w:rPr>
        <w:t xml:space="preserve"> offences that are not covered by the Penal Code, judges have discretion to specify </w:t>
      </w:r>
      <w:proofErr w:type="spellStart"/>
      <w:r w:rsidR="00337807" w:rsidRPr="001E4228">
        <w:rPr>
          <w:rFonts w:ascii="Proxima Nova Rg" w:hAnsi="Proxima Nova Rg" w:cstheme="minorHAnsi"/>
          <w:i/>
          <w:sz w:val="22"/>
          <w:szCs w:val="22"/>
        </w:rPr>
        <w:t>hadd</w:t>
      </w:r>
      <w:proofErr w:type="spellEnd"/>
      <w:r w:rsidR="00337807" w:rsidRPr="001E4228">
        <w:rPr>
          <w:rFonts w:ascii="Proxima Nova Rg" w:hAnsi="Proxima Nova Rg" w:cstheme="minorHAnsi"/>
          <w:i/>
          <w:sz w:val="22"/>
          <w:szCs w:val="22"/>
        </w:rPr>
        <w:t xml:space="preserve"> </w:t>
      </w:r>
      <w:r w:rsidR="00337807" w:rsidRPr="001E4228">
        <w:rPr>
          <w:rFonts w:ascii="Proxima Nova Rg" w:hAnsi="Proxima Nova Rg" w:cstheme="minorHAnsi"/>
          <w:sz w:val="22"/>
          <w:szCs w:val="22"/>
        </w:rPr>
        <w:t xml:space="preserve">punishments, including </w:t>
      </w:r>
      <w:r w:rsidR="00337807" w:rsidRPr="001E4228">
        <w:rPr>
          <w:rFonts w:ascii="Proxima Nova Rg" w:hAnsi="Proxima Nova Rg" w:cstheme="minorHAnsi"/>
          <w:sz w:val="22"/>
          <w:szCs w:val="22"/>
        </w:rPr>
        <w:lastRenderedPageBreak/>
        <w:t>flogging.</w:t>
      </w:r>
      <w:r w:rsidR="00337807" w:rsidRPr="001E4228">
        <w:rPr>
          <w:rStyle w:val="FootnoteReference"/>
          <w:rFonts w:ascii="Proxima Nova Rg" w:hAnsi="Proxima Nova Rg" w:cstheme="minorHAnsi"/>
          <w:sz w:val="22"/>
          <w:szCs w:val="22"/>
        </w:rPr>
        <w:footnoteReference w:id="10"/>
      </w:r>
      <w:r w:rsidR="00337807" w:rsidRPr="001E4228">
        <w:rPr>
          <w:rFonts w:ascii="Proxima Nova Rg" w:hAnsi="Proxima Nova Rg" w:cstheme="minorHAnsi"/>
          <w:sz w:val="22"/>
          <w:szCs w:val="22"/>
        </w:rPr>
        <w:t xml:space="preserve"> </w:t>
      </w:r>
      <w:r w:rsidR="004C4A28" w:rsidRPr="001E4228">
        <w:rPr>
          <w:rFonts w:ascii="Proxima Nova Rg" w:hAnsi="Proxima Nova Rg" w:cstheme="minorHAnsi"/>
          <w:sz w:val="22"/>
          <w:szCs w:val="22"/>
        </w:rPr>
        <w:t xml:space="preserve">It has also been reported that courts convict people for </w:t>
      </w:r>
      <w:r w:rsidR="004C4A28" w:rsidRPr="001E4228">
        <w:rPr>
          <w:rFonts w:ascii="Proxima Nova Rg" w:hAnsi="Proxima Nova Rg" w:cstheme="minorHAnsi"/>
          <w:i/>
          <w:sz w:val="22"/>
          <w:szCs w:val="22"/>
        </w:rPr>
        <w:t>zina</w:t>
      </w:r>
      <w:r w:rsidR="004C4A28" w:rsidRPr="001E4228">
        <w:rPr>
          <w:rFonts w:ascii="Proxima Nova Rg" w:hAnsi="Proxima Nova Rg" w:cstheme="minorHAnsi"/>
          <w:sz w:val="22"/>
          <w:szCs w:val="22"/>
        </w:rPr>
        <w:t xml:space="preserve"> offences under article 358 of the Penal Code, which punishes “indecency”, sometimes going beyond the codified laws and sentencing persons convicted to stoning and flogging.</w:t>
      </w:r>
      <w:r w:rsidR="004C4A28" w:rsidRPr="001E4228">
        <w:rPr>
          <w:rStyle w:val="FootnoteReference"/>
          <w:rFonts w:ascii="Proxima Nova Rg" w:hAnsi="Proxima Nova Rg" w:cstheme="minorHAnsi"/>
          <w:sz w:val="22"/>
          <w:szCs w:val="22"/>
        </w:rPr>
        <w:footnoteReference w:id="11"/>
      </w:r>
    </w:p>
    <w:p w14:paraId="4C6007BA" w14:textId="77777777" w:rsidR="00436002" w:rsidRPr="001E4228" w:rsidRDefault="00436002" w:rsidP="00436002">
      <w:pPr>
        <w:autoSpaceDE w:val="0"/>
        <w:spacing w:after="120"/>
        <w:rPr>
          <w:rFonts w:ascii="Proxima Nova Rg" w:hAnsi="Proxima Nova Rg" w:cstheme="minorHAnsi"/>
          <w:sz w:val="22"/>
          <w:szCs w:val="22"/>
        </w:rPr>
      </w:pPr>
      <w:r w:rsidRPr="001E4228">
        <w:rPr>
          <w:rFonts w:ascii="Proxima Nova Rg" w:hAnsi="Proxima Nova Rg" w:cstheme="minorHAnsi"/>
          <w:sz w:val="22"/>
          <w:szCs w:val="22"/>
        </w:rPr>
        <w:t>In July 2012, the United Arab Emirates acceded to the Convention against Torture and Other Cruel, Inhuman or Degrading Treatment or Punishment, but in doing so declared that “the lawful sanctions applicable under national law, or pain or suffering arising from or associated with or incidental to these lawful sanctions, do not fall under the concept of ‘torture’ as defined in article 1 of this Convention or under the concept of cruel, inhuman or degrading treatment or punishment mentioned in this Convention”.</w:t>
      </w:r>
    </w:p>
    <w:p w14:paraId="4070D678" w14:textId="6985A8F5" w:rsidR="00C06AC5" w:rsidRPr="001E4228" w:rsidRDefault="00C06AC5" w:rsidP="00C06AC5">
      <w:pPr>
        <w:autoSpaceDE w:val="0"/>
        <w:spacing w:after="120"/>
        <w:rPr>
          <w:rFonts w:ascii="Proxima Nova Rg" w:hAnsi="Proxima Nova Rg" w:cstheme="minorHAnsi"/>
          <w:sz w:val="22"/>
          <w:szCs w:val="22"/>
        </w:rPr>
      </w:pPr>
      <w:r w:rsidRPr="001E4228">
        <w:rPr>
          <w:rFonts w:ascii="Proxima Nova Rg" w:hAnsi="Proxima Nova Rg" w:cstheme="minorHAnsi"/>
          <w:sz w:val="22"/>
          <w:szCs w:val="22"/>
        </w:rPr>
        <w:t>In 2008, the Government reported that the Ministry of Social Affairs was studying a draft law that would improve protection for children, including through the creation of juvenile justice courts, but we have no further information.</w:t>
      </w:r>
      <w:r w:rsidRPr="001E4228">
        <w:rPr>
          <w:rStyle w:val="FootnoteReference"/>
          <w:rFonts w:ascii="Proxima Nova Rg" w:hAnsi="Proxima Nova Rg" w:cstheme="minorHAnsi"/>
          <w:sz w:val="22"/>
          <w:szCs w:val="22"/>
        </w:rPr>
        <w:footnoteReference w:id="12"/>
      </w:r>
      <w:r w:rsidRPr="001E4228">
        <w:rPr>
          <w:rFonts w:ascii="Proxima Nova Rg" w:hAnsi="Proxima Nova Rg" w:cstheme="minorHAnsi"/>
          <w:sz w:val="22"/>
          <w:szCs w:val="22"/>
        </w:rPr>
        <w:t xml:space="preserve"> The Government reported in 2017 that a draft Federal Act on Juvenile Delinquents was under discussion.</w:t>
      </w:r>
      <w:r w:rsidRPr="001E4228">
        <w:rPr>
          <w:rStyle w:val="FootnoteReference"/>
          <w:rFonts w:ascii="Proxima Nova Rg" w:hAnsi="Proxima Nova Rg" w:cstheme="minorHAnsi"/>
          <w:sz w:val="22"/>
          <w:szCs w:val="22"/>
        </w:rPr>
        <w:footnoteReference w:id="13"/>
      </w:r>
      <w:r w:rsidRPr="001E4228">
        <w:rPr>
          <w:rFonts w:ascii="Proxima Nova Rg" w:hAnsi="Proxima Nova Rg" w:cstheme="minorHAnsi"/>
          <w:sz w:val="22"/>
          <w:szCs w:val="22"/>
        </w:rPr>
        <w:t xml:space="preserve"> </w:t>
      </w:r>
    </w:p>
    <w:p w14:paraId="2396A7DC" w14:textId="77777777" w:rsidR="00C25080" w:rsidRPr="001E4228" w:rsidRDefault="00C25080" w:rsidP="00BB7DC3">
      <w:pPr>
        <w:spacing w:after="120"/>
        <w:rPr>
          <w:rFonts w:ascii="Proxima Nova Rg" w:hAnsi="Proxima Nova Rg" w:cstheme="minorHAnsi"/>
          <w:sz w:val="22"/>
          <w:szCs w:val="22"/>
        </w:rPr>
      </w:pPr>
      <w:bookmarkStart w:id="1" w:name="uk"/>
      <w:bookmarkEnd w:id="1"/>
    </w:p>
    <w:p w14:paraId="05F1357F" w14:textId="1E58C8D4" w:rsidR="00C25080" w:rsidRPr="001E4228" w:rsidRDefault="00C25080" w:rsidP="00C25080">
      <w:pPr>
        <w:pStyle w:val="Heading2"/>
        <w:spacing w:after="120"/>
        <w:rPr>
          <w:rFonts w:ascii="Proxima Nova Rg" w:eastAsia="Calibri" w:hAnsi="Proxima Nova Rg" w:cstheme="minorHAnsi"/>
          <w:bCs w:val="0"/>
          <w:sz w:val="28"/>
          <w:szCs w:val="28"/>
          <w:lang w:eastAsia="en-GB"/>
        </w:rPr>
      </w:pPr>
      <w:r w:rsidRPr="001E4228">
        <w:rPr>
          <w:rFonts w:ascii="Proxima Nova Rg" w:eastAsia="Calibri" w:hAnsi="Proxima Nova Rg" w:cstheme="minorHAnsi"/>
          <w:sz w:val="28"/>
          <w:szCs w:val="28"/>
          <w:lang w:eastAsia="en-GB"/>
        </w:rPr>
        <w:t xml:space="preserve">Universal Periodic Review of </w:t>
      </w:r>
      <w:r w:rsidR="00C06AC5" w:rsidRPr="001E4228">
        <w:rPr>
          <w:rFonts w:ascii="Proxima Nova Rg" w:eastAsia="Calibri" w:hAnsi="Proxima Nova Rg" w:cstheme="minorHAnsi"/>
          <w:sz w:val="28"/>
          <w:szCs w:val="28"/>
          <w:lang w:eastAsia="en-GB"/>
        </w:rPr>
        <w:t xml:space="preserve">UAE’s </w:t>
      </w:r>
      <w:r w:rsidRPr="001E4228">
        <w:rPr>
          <w:rFonts w:ascii="Proxima Nova Rg" w:eastAsia="Calibri" w:hAnsi="Proxima Nova Rg" w:cstheme="minorHAnsi"/>
          <w:sz w:val="28"/>
          <w:szCs w:val="28"/>
          <w:lang w:eastAsia="en-GB"/>
        </w:rPr>
        <w:t>human rights record</w:t>
      </w:r>
    </w:p>
    <w:p w14:paraId="6A7FD1D2" w14:textId="77777777" w:rsidR="00C06AC5" w:rsidRPr="001E4228" w:rsidRDefault="00C06AC5" w:rsidP="00C06AC5">
      <w:pPr>
        <w:spacing w:after="120"/>
        <w:rPr>
          <w:rFonts w:ascii="Proxima Nova Rg" w:hAnsi="Proxima Nova Rg" w:cstheme="minorHAnsi"/>
          <w:sz w:val="22"/>
          <w:szCs w:val="22"/>
        </w:rPr>
      </w:pPr>
      <w:r w:rsidRPr="001E4228">
        <w:rPr>
          <w:rFonts w:ascii="Proxima Nova Rg" w:hAnsi="Proxima Nova Rg" w:cstheme="minorHAnsi"/>
          <w:sz w:val="22"/>
          <w:szCs w:val="22"/>
        </w:rPr>
        <w:t>The United Arab Emirates was reviewed in the first cycle of the Universal Periodic Review in 2008 (session 3). The following recommendation was recorded in relation to corporal punishment of adults:</w:t>
      </w:r>
      <w:r w:rsidRPr="001E4228">
        <w:rPr>
          <w:rStyle w:val="FootnoteReference"/>
          <w:rFonts w:ascii="Proxima Nova Rg" w:hAnsi="Proxima Nova Rg" w:cstheme="minorHAnsi"/>
          <w:sz w:val="22"/>
          <w:szCs w:val="22"/>
        </w:rPr>
        <w:footnoteReference w:id="14"/>
      </w:r>
    </w:p>
    <w:p w14:paraId="44A14772" w14:textId="77777777" w:rsidR="00C06AC5" w:rsidRPr="001E4228" w:rsidRDefault="00C06AC5" w:rsidP="00C06AC5">
      <w:pPr>
        <w:spacing w:after="120"/>
        <w:ind w:left="720"/>
        <w:rPr>
          <w:rFonts w:ascii="Proxima Nova Rg" w:hAnsi="Proxima Nova Rg" w:cstheme="minorHAnsi"/>
          <w:sz w:val="22"/>
          <w:szCs w:val="22"/>
        </w:rPr>
      </w:pPr>
      <w:r w:rsidRPr="001E4228">
        <w:rPr>
          <w:rFonts w:ascii="Proxima Nova Rg" w:hAnsi="Proxima Nova Rg" w:cstheme="minorHAnsi"/>
          <w:sz w:val="22"/>
          <w:szCs w:val="22"/>
        </w:rPr>
        <w:t xml:space="preserve">“Sweden noted that corporal punishment of adults is practiced in the </w:t>
      </w:r>
      <w:proofErr w:type="gramStart"/>
      <w:r w:rsidRPr="001E4228">
        <w:rPr>
          <w:rFonts w:ascii="Proxima Nova Rg" w:hAnsi="Proxima Nova Rg" w:cstheme="minorHAnsi"/>
          <w:sz w:val="22"/>
          <w:szCs w:val="22"/>
        </w:rPr>
        <w:t>country, and</w:t>
      </w:r>
      <w:proofErr w:type="gramEnd"/>
      <w:r w:rsidRPr="001E4228">
        <w:rPr>
          <w:rFonts w:ascii="Proxima Nova Rg" w:hAnsi="Proxima Nova Rg" w:cstheme="minorHAnsi"/>
          <w:sz w:val="22"/>
          <w:szCs w:val="22"/>
        </w:rPr>
        <w:t xml:space="preserve"> recommended that (b) it consider legislative changes to repeal corporal punishment and bring legislation into line with international human rights obligations….”</w:t>
      </w:r>
    </w:p>
    <w:p w14:paraId="7A3EB84D" w14:textId="77777777" w:rsidR="00C06AC5" w:rsidRPr="001E4228" w:rsidRDefault="00C06AC5" w:rsidP="00C06AC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E4228">
        <w:rPr>
          <w:rFonts w:ascii="Proxima Nova Rg" w:hAnsi="Proxima Nova Rg" w:cstheme="minorHAnsi"/>
          <w:sz w:val="22"/>
          <w:szCs w:val="22"/>
        </w:rPr>
        <w:t>The Government rejected the recommendation.</w:t>
      </w:r>
      <w:r w:rsidRPr="001E4228">
        <w:rPr>
          <w:rStyle w:val="FootnoteReference"/>
          <w:rFonts w:ascii="Proxima Nova Rg" w:hAnsi="Proxima Nova Rg" w:cstheme="minorHAnsi"/>
          <w:sz w:val="22"/>
          <w:szCs w:val="22"/>
        </w:rPr>
        <w:footnoteReference w:id="15"/>
      </w:r>
      <w:r w:rsidRPr="001E4228">
        <w:rPr>
          <w:rFonts w:ascii="Proxima Nova Rg" w:hAnsi="Proxima Nova Rg" w:cstheme="minorHAnsi"/>
          <w:sz w:val="22"/>
          <w:szCs w:val="22"/>
        </w:rPr>
        <w:t xml:space="preserve"> However, the Government did accept the following recommendations:</w:t>
      </w:r>
      <w:r w:rsidRPr="001E4228">
        <w:rPr>
          <w:rStyle w:val="FootnoteReference"/>
          <w:rFonts w:ascii="Proxima Nova Rg" w:hAnsi="Proxima Nova Rg" w:cstheme="minorHAnsi"/>
          <w:sz w:val="22"/>
          <w:szCs w:val="22"/>
        </w:rPr>
        <w:footnoteReference w:id="16"/>
      </w:r>
    </w:p>
    <w:p w14:paraId="533164A6" w14:textId="77777777" w:rsidR="00C06AC5" w:rsidRPr="001E4228" w:rsidRDefault="00C06AC5" w:rsidP="00C06AC5">
      <w:pPr>
        <w:autoSpaceDE w:val="0"/>
        <w:autoSpaceDN w:val="0"/>
        <w:adjustRightInd w:val="0"/>
        <w:spacing w:after="120"/>
        <w:ind w:left="720"/>
        <w:rPr>
          <w:rFonts w:ascii="Proxima Nova Rg" w:eastAsia="Calibri" w:hAnsi="Proxima Nova Rg" w:cstheme="minorHAnsi"/>
          <w:sz w:val="22"/>
          <w:szCs w:val="22"/>
          <w:lang w:eastAsia="en-GB"/>
        </w:rPr>
      </w:pPr>
      <w:r w:rsidRPr="001E4228">
        <w:rPr>
          <w:rFonts w:ascii="Proxima Nova Rg" w:eastAsia="Calibri" w:hAnsi="Proxima Nova Rg" w:cstheme="minorHAnsi"/>
          <w:sz w:val="22"/>
          <w:szCs w:val="22"/>
          <w:lang w:eastAsia="en-GB"/>
        </w:rPr>
        <w:t>“To vigorously pursue efforts to promulgate a national law guaranteeing better protection for children, and that the general principle of the best interest for the child, as contained in article 3 of the Convention, is fully reflected in that law (Djibouti</w:t>
      </w:r>
      <w:proofErr w:type="gramStart"/>
      <w:r w:rsidRPr="001E4228">
        <w:rPr>
          <w:rFonts w:ascii="Proxima Nova Rg" w:eastAsia="Calibri" w:hAnsi="Proxima Nova Rg" w:cstheme="minorHAnsi"/>
          <w:sz w:val="22"/>
          <w:szCs w:val="22"/>
          <w:lang w:eastAsia="en-GB"/>
        </w:rPr>
        <w:t>);</w:t>
      </w:r>
      <w:proofErr w:type="gramEnd"/>
    </w:p>
    <w:p w14:paraId="28EF05C1" w14:textId="77777777" w:rsidR="00C06AC5" w:rsidRPr="001E4228" w:rsidRDefault="00C06AC5" w:rsidP="00C06AC5">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1E4228">
        <w:rPr>
          <w:rFonts w:ascii="Proxima Nova Rg" w:eastAsia="Calibri" w:hAnsi="Proxima Nova Rg" w:cstheme="minorHAnsi"/>
          <w:sz w:val="22"/>
          <w:szCs w:val="22"/>
          <w:lang w:eastAsia="en-GB"/>
        </w:rPr>
        <w:t>“To enact national legislation to protect the rights of children (Yemen)”</w:t>
      </w:r>
    </w:p>
    <w:p w14:paraId="74BC8198" w14:textId="77777777" w:rsidR="00C06AC5" w:rsidRPr="001E4228" w:rsidRDefault="00C06AC5" w:rsidP="00C06AC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1E4228">
        <w:rPr>
          <w:rFonts w:ascii="Proxima Nova Rg" w:hAnsi="Proxima Nova Rg" w:cstheme="minorHAnsi"/>
          <w:sz w:val="22"/>
          <w:szCs w:val="22"/>
        </w:rPr>
        <w:t xml:space="preserve">In reporting to the Human Rights Council </w:t>
      </w:r>
      <w:proofErr w:type="gramStart"/>
      <w:r w:rsidRPr="001E4228">
        <w:rPr>
          <w:rFonts w:ascii="Proxima Nova Rg" w:hAnsi="Proxima Nova Rg" w:cstheme="minorHAnsi"/>
          <w:sz w:val="22"/>
          <w:szCs w:val="22"/>
        </w:rPr>
        <w:t>with regard to</w:t>
      </w:r>
      <w:proofErr w:type="gramEnd"/>
      <w:r w:rsidRPr="001E4228">
        <w:rPr>
          <w:rFonts w:ascii="Proxima Nova Rg" w:hAnsi="Proxima Nova Rg" w:cstheme="minorHAnsi"/>
          <w:sz w:val="22"/>
          <w:szCs w:val="22"/>
        </w:rPr>
        <w:t xml:space="preserve"> the above accepted recommendations, the United Arab Emirates Government stated that “the Ministry of Social Affairs, in consultation with the concerned departments and civil society organisations, was studying a draft law to guarantee better protection for children, including through the creation of juvenile justice courts”.</w:t>
      </w:r>
      <w:r w:rsidRPr="001E4228">
        <w:rPr>
          <w:rStyle w:val="FootnoteReference"/>
          <w:rFonts w:ascii="Proxima Nova Rg" w:hAnsi="Proxima Nova Rg" w:cstheme="minorHAnsi"/>
          <w:sz w:val="22"/>
          <w:szCs w:val="22"/>
        </w:rPr>
        <w:footnoteReference w:id="17"/>
      </w:r>
    </w:p>
    <w:p w14:paraId="7EC4A52B" w14:textId="77777777" w:rsidR="00C06AC5" w:rsidRPr="001E4228" w:rsidRDefault="00C06AC5" w:rsidP="00C06AC5">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lang w:eastAsia="en-GB"/>
        </w:rPr>
      </w:pPr>
      <w:r w:rsidRPr="001E4228">
        <w:rPr>
          <w:rFonts w:ascii="Proxima Nova Rg" w:hAnsi="Proxima Nova Rg" w:cstheme="minorHAnsi"/>
          <w:sz w:val="22"/>
          <w:szCs w:val="22"/>
        </w:rPr>
        <w:t>The second cycle review took place in 2013 (session 15). The following recommendations were made</w:t>
      </w:r>
      <w:r w:rsidRPr="001E4228">
        <w:rPr>
          <w:rFonts w:ascii="Proxima Nova Rg" w:hAnsi="Proxima Nova Rg" w:cstheme="minorHAnsi"/>
          <w:sz w:val="22"/>
          <w:szCs w:val="22"/>
          <w:lang w:eastAsia="en-GB"/>
        </w:rPr>
        <w:t>:</w:t>
      </w:r>
      <w:r w:rsidRPr="001E4228">
        <w:rPr>
          <w:rStyle w:val="FootnoteReference"/>
          <w:rFonts w:ascii="Proxima Nova Rg" w:hAnsi="Proxima Nova Rg" w:cstheme="minorHAnsi"/>
          <w:sz w:val="22"/>
          <w:szCs w:val="22"/>
          <w:lang w:eastAsia="en-GB"/>
        </w:rPr>
        <w:footnoteReference w:id="18"/>
      </w:r>
    </w:p>
    <w:p w14:paraId="590153B0" w14:textId="77777777" w:rsidR="00C06AC5" w:rsidRPr="001E4228" w:rsidRDefault="00C06AC5" w:rsidP="00C06AC5">
      <w:pPr>
        <w:spacing w:after="120"/>
        <w:ind w:left="720"/>
        <w:rPr>
          <w:rFonts w:ascii="Proxima Nova Rg" w:eastAsiaTheme="minorHAnsi" w:hAnsi="Proxima Nova Rg" w:cstheme="minorHAnsi"/>
          <w:sz w:val="22"/>
          <w:szCs w:val="22"/>
          <w:lang w:val="en-US"/>
        </w:rPr>
      </w:pPr>
      <w:r w:rsidRPr="001E4228">
        <w:rPr>
          <w:rFonts w:ascii="Proxima Nova Rg" w:eastAsiaTheme="minorHAnsi" w:hAnsi="Proxima Nova Rg" w:cstheme="minorHAnsi"/>
          <w:sz w:val="22"/>
          <w:szCs w:val="22"/>
          <w:lang w:val="en-US"/>
        </w:rPr>
        <w:t>“Introduce legislation to prohibit the rights of men to physically punish their wives (Denmark</w:t>
      </w:r>
      <w:proofErr w:type="gramStart"/>
      <w:r w:rsidRPr="001E4228">
        <w:rPr>
          <w:rFonts w:ascii="Proxima Nova Rg" w:eastAsiaTheme="minorHAnsi" w:hAnsi="Proxima Nova Rg" w:cstheme="minorHAnsi"/>
          <w:sz w:val="22"/>
          <w:szCs w:val="22"/>
          <w:lang w:val="en-US"/>
        </w:rPr>
        <w:t>);</w:t>
      </w:r>
      <w:proofErr w:type="gramEnd"/>
      <w:r w:rsidRPr="001E4228">
        <w:rPr>
          <w:rFonts w:ascii="Proxima Nova Rg" w:eastAsiaTheme="minorHAnsi" w:hAnsi="Proxima Nova Rg" w:cstheme="minorHAnsi"/>
          <w:sz w:val="22"/>
          <w:szCs w:val="22"/>
          <w:lang w:val="en-US"/>
        </w:rPr>
        <w:t xml:space="preserve"> </w:t>
      </w:r>
    </w:p>
    <w:p w14:paraId="22F46486" w14:textId="77777777" w:rsidR="00C06AC5" w:rsidRPr="001E4228" w:rsidRDefault="00C06AC5" w:rsidP="00C06AC5">
      <w:pPr>
        <w:spacing w:after="120"/>
        <w:ind w:left="720"/>
        <w:rPr>
          <w:rFonts w:ascii="Proxima Nova Rg" w:hAnsi="Proxima Nova Rg" w:cstheme="minorHAnsi"/>
          <w:sz w:val="22"/>
          <w:szCs w:val="22"/>
          <w:lang w:eastAsia="en-GB"/>
        </w:rPr>
      </w:pPr>
      <w:r w:rsidRPr="001E4228">
        <w:rPr>
          <w:rFonts w:ascii="Proxima Nova Rg" w:hAnsi="Proxima Nova Rg" w:cstheme="minorHAnsi"/>
          <w:sz w:val="22"/>
          <w:szCs w:val="22"/>
          <w:lang w:eastAsia="en-GB"/>
        </w:rPr>
        <w:t>“To elaborate the possibility to eliminate corporal punishment and the death penalty (Estonia); Repeal corporal punishment and the death penalty from its penal system (Argentina</w:t>
      </w:r>
      <w:proofErr w:type="gramStart"/>
      <w:r w:rsidRPr="001E4228">
        <w:rPr>
          <w:rFonts w:ascii="Proxima Nova Rg" w:hAnsi="Proxima Nova Rg" w:cstheme="minorHAnsi"/>
          <w:sz w:val="22"/>
          <w:szCs w:val="22"/>
          <w:lang w:eastAsia="en-GB"/>
        </w:rPr>
        <w:t>);</w:t>
      </w:r>
      <w:proofErr w:type="gramEnd"/>
    </w:p>
    <w:p w14:paraId="14C13D80" w14:textId="77777777" w:rsidR="00C06AC5" w:rsidRPr="001E4228" w:rsidRDefault="00C06AC5" w:rsidP="00C06AC5">
      <w:pPr>
        <w:spacing w:after="120"/>
        <w:ind w:left="720"/>
        <w:rPr>
          <w:rFonts w:ascii="Proxima Nova Rg" w:hAnsi="Proxima Nova Rg" w:cstheme="minorHAnsi"/>
          <w:sz w:val="22"/>
          <w:szCs w:val="22"/>
          <w:lang w:eastAsia="en-GB"/>
        </w:rPr>
      </w:pPr>
      <w:r w:rsidRPr="001E4228">
        <w:rPr>
          <w:rFonts w:ascii="Proxima Nova Rg" w:hAnsi="Proxima Nova Rg" w:cstheme="minorHAnsi"/>
          <w:sz w:val="22"/>
          <w:szCs w:val="22"/>
          <w:lang w:eastAsia="en-GB"/>
        </w:rPr>
        <w:t>“Take legislative measures to explicitly ban corporal punishment in all settings, including the home and penal institutions, set up effective complaints mechanisms and provide training in the identification, reporting and management of cases of ill-treatment to teachers, law enforcement and health professionals (Liechtenstein)”</w:t>
      </w:r>
    </w:p>
    <w:p w14:paraId="546122A7" w14:textId="77777777" w:rsidR="00C06AC5" w:rsidRPr="001E4228" w:rsidRDefault="00C06AC5" w:rsidP="00C06AC5">
      <w:pPr>
        <w:spacing w:after="120"/>
        <w:rPr>
          <w:rFonts w:ascii="Proxima Nova Rg" w:hAnsi="Proxima Nova Rg" w:cstheme="minorHAnsi"/>
          <w:sz w:val="22"/>
          <w:szCs w:val="22"/>
          <w:lang w:eastAsia="en-GB"/>
        </w:rPr>
      </w:pPr>
      <w:r w:rsidRPr="001E4228">
        <w:rPr>
          <w:rFonts w:ascii="Proxima Nova Rg" w:hAnsi="Proxima Nova Rg" w:cstheme="minorHAnsi"/>
          <w:sz w:val="22"/>
          <w:szCs w:val="22"/>
          <w:lang w:eastAsia="en-GB"/>
        </w:rPr>
        <w:t xml:space="preserve">The Government gave a mixed response to the recommendations. It rejected the recommendation to prohibit corporal punishment as a sentence and “took note of” the recommendation to prohibit it in all </w:t>
      </w:r>
      <w:r w:rsidRPr="001E4228">
        <w:rPr>
          <w:rFonts w:ascii="Proxima Nova Rg" w:hAnsi="Proxima Nova Rg" w:cstheme="minorHAnsi"/>
          <w:sz w:val="22"/>
          <w:szCs w:val="22"/>
          <w:lang w:eastAsia="en-GB"/>
        </w:rPr>
        <w:lastRenderedPageBreak/>
        <w:t>settings and to prohibit men physically punishing their wives. The Government also “took note of” the recommendations to set up complaints mechanisms and provide professional training related to the issue.</w:t>
      </w:r>
      <w:r w:rsidRPr="001E4228">
        <w:rPr>
          <w:rStyle w:val="FootnoteReference"/>
          <w:rFonts w:ascii="Proxima Nova Rg" w:hAnsi="Proxima Nova Rg" w:cstheme="minorHAnsi"/>
          <w:sz w:val="22"/>
          <w:szCs w:val="22"/>
          <w:lang w:eastAsia="en-GB"/>
        </w:rPr>
        <w:footnoteReference w:id="19"/>
      </w:r>
    </w:p>
    <w:p w14:paraId="2D7B41A0" w14:textId="77777777" w:rsidR="00C06AC5" w:rsidRPr="001E4228" w:rsidRDefault="00C06AC5" w:rsidP="00C06AC5">
      <w:pPr>
        <w:spacing w:after="120"/>
        <w:rPr>
          <w:rFonts w:ascii="Proxima Nova Rg" w:hAnsi="Proxima Nova Rg" w:cstheme="minorHAnsi"/>
          <w:sz w:val="22"/>
          <w:szCs w:val="22"/>
          <w:lang w:eastAsia="en-GB"/>
        </w:rPr>
      </w:pPr>
      <w:r w:rsidRPr="001E4228">
        <w:rPr>
          <w:rFonts w:ascii="Proxima Nova Rg" w:hAnsi="Proxima Nova Rg" w:cstheme="minorHAnsi"/>
          <w:sz w:val="22"/>
          <w:szCs w:val="22"/>
          <w:lang w:eastAsia="en-GB"/>
        </w:rPr>
        <w:t>Third cycle examination took place in 2018 (session 29). The following recommendations were extended:</w:t>
      </w:r>
      <w:r w:rsidRPr="001E4228">
        <w:rPr>
          <w:rStyle w:val="FootnoteReference"/>
          <w:rFonts w:ascii="Proxima Nova Rg" w:hAnsi="Proxima Nova Rg" w:cstheme="minorHAnsi"/>
          <w:sz w:val="22"/>
          <w:szCs w:val="22"/>
          <w:lang w:eastAsia="en-GB"/>
        </w:rPr>
        <w:footnoteReference w:id="20"/>
      </w:r>
    </w:p>
    <w:p w14:paraId="6C91729C" w14:textId="77777777" w:rsidR="00C06AC5" w:rsidRPr="001E4228" w:rsidRDefault="00C06AC5" w:rsidP="00C06AC5">
      <w:pPr>
        <w:spacing w:after="120"/>
        <w:ind w:left="720"/>
        <w:rPr>
          <w:rFonts w:ascii="Proxima Nova Rg" w:hAnsi="Proxima Nova Rg" w:cstheme="minorHAnsi"/>
          <w:sz w:val="22"/>
          <w:szCs w:val="22"/>
          <w:lang w:eastAsia="en-GB"/>
        </w:rPr>
      </w:pPr>
      <w:r w:rsidRPr="001E4228">
        <w:rPr>
          <w:rFonts w:ascii="Proxima Nova Rg" w:hAnsi="Proxima Nova Rg" w:cstheme="minorHAnsi"/>
          <w:sz w:val="22"/>
          <w:szCs w:val="22"/>
          <w:lang w:eastAsia="en-GB"/>
        </w:rPr>
        <w:t>“Amend the Penal Code, in particular article 53, in order to repeal the right of a husband to punish his wife and the right of parents or custodians to punish their minor children by means of physical violence (Iceland)”</w:t>
      </w:r>
    </w:p>
    <w:p w14:paraId="22E6C28F" w14:textId="77777777" w:rsidR="00C06AC5" w:rsidRPr="001E4228" w:rsidRDefault="00C06AC5" w:rsidP="00C06AC5">
      <w:pPr>
        <w:spacing w:after="120"/>
        <w:ind w:left="720"/>
        <w:rPr>
          <w:rFonts w:ascii="Proxima Nova Rg" w:hAnsi="Proxima Nova Rg" w:cstheme="minorHAnsi"/>
          <w:sz w:val="22"/>
          <w:szCs w:val="22"/>
          <w:lang w:eastAsia="en-GB"/>
        </w:rPr>
      </w:pPr>
      <w:r w:rsidRPr="001E4228">
        <w:rPr>
          <w:rFonts w:ascii="Proxima Nova Rg" w:hAnsi="Proxima Nova Rg" w:cstheme="minorHAnsi"/>
          <w:sz w:val="22"/>
          <w:szCs w:val="22"/>
          <w:lang w:eastAsia="en-GB"/>
        </w:rPr>
        <w:t>“Explicitly prohibit corporal punishment of children in all settings, including in the home and in school (Estonia</w:t>
      </w:r>
      <w:proofErr w:type="gramStart"/>
      <w:r w:rsidRPr="001E4228">
        <w:rPr>
          <w:rFonts w:ascii="Proxima Nova Rg" w:hAnsi="Proxima Nova Rg" w:cstheme="minorHAnsi"/>
          <w:sz w:val="22"/>
          <w:szCs w:val="22"/>
          <w:lang w:eastAsia="en-GB"/>
        </w:rPr>
        <w:t>);</w:t>
      </w:r>
      <w:proofErr w:type="gramEnd"/>
      <w:r w:rsidRPr="001E4228">
        <w:rPr>
          <w:rFonts w:ascii="Proxima Nova Rg" w:hAnsi="Proxima Nova Rg" w:cstheme="minorHAnsi"/>
          <w:sz w:val="22"/>
          <w:szCs w:val="22"/>
          <w:lang w:eastAsia="en-GB"/>
        </w:rPr>
        <w:t xml:space="preserve"> </w:t>
      </w:r>
    </w:p>
    <w:p w14:paraId="09C2B368" w14:textId="77777777" w:rsidR="00C06AC5" w:rsidRPr="001E4228" w:rsidRDefault="00C06AC5" w:rsidP="00C06AC5">
      <w:pPr>
        <w:spacing w:after="120"/>
        <w:ind w:left="720"/>
        <w:rPr>
          <w:rFonts w:ascii="Proxima Nova Rg" w:hAnsi="Proxima Nova Rg" w:cstheme="minorHAnsi"/>
          <w:sz w:val="22"/>
          <w:szCs w:val="22"/>
          <w:lang w:eastAsia="en-GB"/>
        </w:rPr>
      </w:pPr>
      <w:r w:rsidRPr="001E4228">
        <w:rPr>
          <w:rFonts w:ascii="Proxima Nova Rg" w:hAnsi="Proxima Nova Rg" w:cstheme="minorHAnsi"/>
          <w:sz w:val="22"/>
          <w:szCs w:val="22"/>
          <w:lang w:eastAsia="en-GB"/>
        </w:rPr>
        <w:t>“Adopt law prohibiting corporal punishment of children in all settings (Montenegro)”</w:t>
      </w:r>
    </w:p>
    <w:p w14:paraId="0D694CE3" w14:textId="77777777" w:rsidR="00C06AC5" w:rsidRPr="001E4228" w:rsidRDefault="00C06AC5" w:rsidP="00C06AC5">
      <w:pPr>
        <w:spacing w:after="120"/>
        <w:rPr>
          <w:rFonts w:ascii="Proxima Nova Rg" w:hAnsi="Proxima Nova Rg" w:cstheme="minorHAnsi"/>
          <w:sz w:val="22"/>
          <w:szCs w:val="22"/>
          <w:lang w:eastAsia="en-GB"/>
        </w:rPr>
      </w:pPr>
      <w:r w:rsidRPr="001E4228">
        <w:rPr>
          <w:rFonts w:ascii="Proxima Nova Rg" w:hAnsi="Proxima Nova Rg" w:cstheme="minorHAnsi"/>
          <w:sz w:val="22"/>
          <w:szCs w:val="22"/>
          <w:lang w:eastAsia="en-GB"/>
        </w:rPr>
        <w:t>The Government later supported the recommendations, stating that (unofficial translation) “many of the recommendations it had supported had been or were in the process of being implemented”.</w:t>
      </w:r>
      <w:r w:rsidRPr="001E4228">
        <w:rPr>
          <w:rStyle w:val="FootnoteReference"/>
          <w:rFonts w:ascii="Proxima Nova Rg" w:hAnsi="Proxima Nova Rg" w:cstheme="minorHAnsi"/>
          <w:sz w:val="22"/>
          <w:szCs w:val="22"/>
          <w:lang w:eastAsia="en-GB"/>
        </w:rPr>
        <w:footnoteReference w:id="21"/>
      </w:r>
    </w:p>
    <w:p w14:paraId="7A722C3E" w14:textId="77777777" w:rsidR="00977A67" w:rsidRDefault="00977A67" w:rsidP="00BB7DC3">
      <w:pPr>
        <w:spacing w:after="120"/>
        <w:rPr>
          <w:rFonts w:ascii="Proxima Nova Rg" w:hAnsi="Proxima Nova Rg" w:cstheme="minorHAnsi"/>
          <w:b/>
          <w:sz w:val="22"/>
          <w:szCs w:val="22"/>
          <w:u w:val="single"/>
        </w:rPr>
      </w:pPr>
    </w:p>
    <w:p w14:paraId="6C716B9A" w14:textId="17BC6D0A" w:rsidR="003044EA" w:rsidRDefault="003044EA" w:rsidP="00BB7DC3">
      <w:pPr>
        <w:spacing w:after="120"/>
        <w:rPr>
          <w:rFonts w:ascii="Proxima Nova Rg" w:hAnsi="Proxima Nova Rg" w:cstheme="minorHAnsi"/>
          <w:sz w:val="22"/>
          <w:szCs w:val="22"/>
        </w:rPr>
      </w:pPr>
      <w:r w:rsidRPr="001E4228">
        <w:rPr>
          <w:rFonts w:ascii="Proxima Nova Rg" w:hAnsi="Proxima Nova Rg" w:cstheme="minorHAnsi"/>
          <w:sz w:val="22"/>
          <w:szCs w:val="22"/>
        </w:rPr>
        <w:t>The United Arab Emirates was reviewed in the f</w:t>
      </w:r>
      <w:r>
        <w:rPr>
          <w:rFonts w:ascii="Proxima Nova Rg" w:hAnsi="Proxima Nova Rg" w:cstheme="minorHAnsi"/>
          <w:sz w:val="22"/>
          <w:szCs w:val="22"/>
        </w:rPr>
        <w:t>ourth</w:t>
      </w:r>
      <w:r w:rsidRPr="001E4228">
        <w:rPr>
          <w:rFonts w:ascii="Proxima Nova Rg" w:hAnsi="Proxima Nova Rg" w:cstheme="minorHAnsi"/>
          <w:sz w:val="22"/>
          <w:szCs w:val="22"/>
        </w:rPr>
        <w:t xml:space="preserve"> cycle of the Universal Periodic Review in 20</w:t>
      </w:r>
      <w:r>
        <w:rPr>
          <w:rFonts w:ascii="Proxima Nova Rg" w:hAnsi="Proxima Nova Rg" w:cstheme="minorHAnsi"/>
          <w:sz w:val="22"/>
          <w:szCs w:val="22"/>
        </w:rPr>
        <w:t>23</w:t>
      </w:r>
      <w:r w:rsidRPr="001E4228">
        <w:rPr>
          <w:rFonts w:ascii="Proxima Nova Rg" w:hAnsi="Proxima Nova Rg" w:cstheme="minorHAnsi"/>
          <w:sz w:val="22"/>
          <w:szCs w:val="22"/>
        </w:rPr>
        <w:t xml:space="preserve"> (session </w:t>
      </w:r>
      <w:r>
        <w:rPr>
          <w:rFonts w:ascii="Proxima Nova Rg" w:hAnsi="Proxima Nova Rg" w:cstheme="minorHAnsi"/>
          <w:sz w:val="22"/>
          <w:szCs w:val="22"/>
        </w:rPr>
        <w:t>54</w:t>
      </w:r>
      <w:r w:rsidRPr="001E4228">
        <w:rPr>
          <w:rFonts w:ascii="Proxima Nova Rg" w:hAnsi="Proxima Nova Rg" w:cstheme="minorHAnsi"/>
          <w:sz w:val="22"/>
          <w:szCs w:val="22"/>
        </w:rPr>
        <w:t>).</w:t>
      </w:r>
      <w:r>
        <w:rPr>
          <w:rFonts w:ascii="Proxima Nova Rg" w:hAnsi="Proxima Nova Rg" w:cstheme="minorHAnsi"/>
          <w:sz w:val="22"/>
          <w:szCs w:val="22"/>
        </w:rPr>
        <w:t xml:space="preserve"> The following recommendations were made:</w:t>
      </w:r>
      <w:r>
        <w:rPr>
          <w:rStyle w:val="FootnoteReference"/>
          <w:rFonts w:ascii="Proxima Nova Rg" w:hAnsi="Proxima Nova Rg"/>
          <w:sz w:val="22"/>
          <w:szCs w:val="22"/>
        </w:rPr>
        <w:footnoteReference w:id="22"/>
      </w:r>
    </w:p>
    <w:p w14:paraId="11093149" w14:textId="5489C4D8" w:rsidR="003044EA" w:rsidRPr="00774833" w:rsidRDefault="003044EA" w:rsidP="003044EA">
      <w:pPr>
        <w:rPr>
          <w:rFonts w:ascii="Proxima Nova Rg" w:hAnsi="Proxima Nova Rg"/>
          <w:sz w:val="22"/>
          <w:szCs w:val="22"/>
        </w:rPr>
      </w:pPr>
      <w:r w:rsidRPr="00774833">
        <w:rPr>
          <w:rFonts w:ascii="Proxima Nova Rg" w:hAnsi="Proxima Nova Rg"/>
          <w:sz w:val="22"/>
          <w:szCs w:val="22"/>
        </w:rPr>
        <w:t>“Explicitly prohibit corporal punishment of children in all settings (Estonia</w:t>
      </w:r>
      <w:proofErr w:type="gramStart"/>
      <w:r w:rsidRPr="00774833">
        <w:rPr>
          <w:rFonts w:ascii="Proxima Nova Rg" w:hAnsi="Proxima Nova Rg"/>
          <w:sz w:val="22"/>
          <w:szCs w:val="22"/>
        </w:rPr>
        <w:t>);</w:t>
      </w:r>
      <w:proofErr w:type="gramEnd"/>
    </w:p>
    <w:p w14:paraId="5261A7D3" w14:textId="77777777" w:rsidR="003044EA" w:rsidRPr="00774833" w:rsidRDefault="003044EA" w:rsidP="003044EA">
      <w:pPr>
        <w:rPr>
          <w:rFonts w:ascii="Proxima Nova Rg" w:hAnsi="Proxima Nova Rg"/>
          <w:sz w:val="22"/>
          <w:szCs w:val="22"/>
        </w:rPr>
      </w:pPr>
    </w:p>
    <w:p w14:paraId="28B4793D" w14:textId="58D5E078" w:rsidR="003044EA" w:rsidRPr="00774833" w:rsidRDefault="003044EA" w:rsidP="003044EA">
      <w:pPr>
        <w:rPr>
          <w:rFonts w:ascii="Proxima Nova Rg" w:hAnsi="Proxima Nova Rg"/>
          <w:sz w:val="22"/>
          <w:szCs w:val="22"/>
        </w:rPr>
      </w:pPr>
      <w:r w:rsidRPr="00774833">
        <w:rPr>
          <w:rFonts w:ascii="Proxima Nova Rg" w:hAnsi="Proxima Nova Rg"/>
          <w:sz w:val="22"/>
          <w:szCs w:val="22"/>
        </w:rPr>
        <w:t>“Adopt and implement mechanisms to protect children from corporal punishment, including awareness-raising campaigns and legislation explicitly prohibiting such an act in all areas of society (Uruguay).”</w:t>
      </w:r>
    </w:p>
    <w:p w14:paraId="3B0E81E5" w14:textId="77777777" w:rsidR="003044EA" w:rsidRDefault="003044EA" w:rsidP="00BB7DC3">
      <w:pPr>
        <w:spacing w:after="120"/>
        <w:rPr>
          <w:rFonts w:ascii="Proxima Nova Rg" w:hAnsi="Proxima Nova Rg" w:cstheme="minorHAnsi"/>
          <w:sz w:val="22"/>
          <w:szCs w:val="22"/>
        </w:rPr>
      </w:pPr>
    </w:p>
    <w:p w14:paraId="518E19AB" w14:textId="483CABF5" w:rsidR="003044EA" w:rsidRDefault="003044EA" w:rsidP="00BB7DC3">
      <w:pPr>
        <w:spacing w:after="120"/>
        <w:rPr>
          <w:rFonts w:ascii="Proxima Nova Rg" w:hAnsi="Proxima Nova Rg" w:cstheme="minorHAnsi"/>
          <w:sz w:val="22"/>
          <w:szCs w:val="22"/>
        </w:rPr>
      </w:pPr>
      <w:r>
        <w:rPr>
          <w:rFonts w:ascii="Proxima Nova Rg" w:hAnsi="Proxima Nova Rg" w:cstheme="minorHAnsi"/>
          <w:sz w:val="22"/>
          <w:szCs w:val="22"/>
        </w:rPr>
        <w:t xml:space="preserve">The Government supported both recommendations and </w:t>
      </w:r>
      <w:r w:rsidRPr="003044EA">
        <w:rPr>
          <w:rFonts w:ascii="Proxima Nova Rg" w:hAnsi="Proxima Nova Rg" w:cstheme="minorHAnsi"/>
          <w:sz w:val="22"/>
          <w:szCs w:val="22"/>
        </w:rPr>
        <w:t>stat</w:t>
      </w:r>
      <w:r>
        <w:rPr>
          <w:rFonts w:ascii="Proxima Nova Rg" w:hAnsi="Proxima Nova Rg" w:cstheme="minorHAnsi"/>
          <w:sz w:val="22"/>
          <w:szCs w:val="22"/>
        </w:rPr>
        <w:t>ed</w:t>
      </w:r>
      <w:r w:rsidRPr="003044EA">
        <w:rPr>
          <w:rFonts w:ascii="Proxima Nova Rg" w:hAnsi="Proxima Nova Rg" w:cstheme="minorHAnsi"/>
          <w:sz w:val="22"/>
          <w:szCs w:val="22"/>
        </w:rPr>
        <w:t>:</w:t>
      </w:r>
      <w:r>
        <w:rPr>
          <w:rStyle w:val="FootnoteReference"/>
          <w:rFonts w:ascii="Proxima Nova Rg" w:hAnsi="Proxima Nova Rg"/>
          <w:sz w:val="22"/>
          <w:szCs w:val="22"/>
        </w:rPr>
        <w:footnoteReference w:id="23"/>
      </w:r>
      <w:r w:rsidRPr="003044EA">
        <w:rPr>
          <w:rFonts w:ascii="Proxima Nova Rg" w:hAnsi="Proxima Nova Rg" w:cstheme="minorHAnsi"/>
          <w:sz w:val="22"/>
          <w:szCs w:val="22"/>
        </w:rPr>
        <w:t xml:space="preserve"> “</w:t>
      </w:r>
      <w:r w:rsidRPr="00774833">
        <w:rPr>
          <w:rFonts w:ascii="Proxima Nova Rg" w:hAnsi="Proxima Nova Rg"/>
          <w:sz w:val="22"/>
          <w:szCs w:val="22"/>
        </w:rPr>
        <w:t>The United Arab Emirates will continue to upgrade and develop its action aimed at protecting the rights of children, persons with disabilities and older persons and at providing support and protection for families. The national legislation and policies and the initiatives and programmes adopted by the State in this context have laid solid foundations for the promotion and protection of the rights of vulnerable groups.”</w:t>
      </w:r>
    </w:p>
    <w:p w14:paraId="43473C1D" w14:textId="77777777" w:rsidR="003044EA" w:rsidRDefault="003044EA" w:rsidP="00BB7DC3">
      <w:pPr>
        <w:spacing w:after="120"/>
        <w:rPr>
          <w:rFonts w:ascii="Proxima Nova Rg" w:hAnsi="Proxima Nova Rg" w:cstheme="minorHAnsi"/>
          <w:sz w:val="22"/>
          <w:szCs w:val="22"/>
        </w:rPr>
      </w:pPr>
    </w:p>
    <w:p w14:paraId="7CAC379E" w14:textId="77777777" w:rsidR="003044EA" w:rsidRPr="001E4228" w:rsidRDefault="003044EA" w:rsidP="00BB7DC3">
      <w:pPr>
        <w:spacing w:after="120"/>
        <w:rPr>
          <w:rFonts w:ascii="Proxima Nova Rg" w:hAnsi="Proxima Nova Rg" w:cstheme="minorHAnsi"/>
          <w:b/>
          <w:sz w:val="22"/>
          <w:szCs w:val="22"/>
          <w:u w:val="single"/>
        </w:rPr>
      </w:pPr>
    </w:p>
    <w:p w14:paraId="7A722C3F" w14:textId="3CD0C6EB" w:rsidR="00EE5054" w:rsidRPr="001E4228" w:rsidRDefault="00EE5054" w:rsidP="00BB7DC3">
      <w:pPr>
        <w:pStyle w:val="Heading2"/>
        <w:spacing w:after="120"/>
        <w:rPr>
          <w:rFonts w:ascii="Proxima Nova Rg" w:hAnsi="Proxima Nova Rg" w:cstheme="minorHAnsi"/>
          <w:sz w:val="28"/>
          <w:szCs w:val="28"/>
        </w:rPr>
      </w:pPr>
      <w:bookmarkStart w:id="2" w:name="_Toc197483587"/>
      <w:r w:rsidRPr="001E4228">
        <w:rPr>
          <w:rFonts w:ascii="Proxima Nova Rg" w:hAnsi="Proxima Nova Rg" w:cstheme="minorHAnsi"/>
          <w:sz w:val="28"/>
          <w:szCs w:val="28"/>
        </w:rPr>
        <w:t>Recommendations by human rights treaty bodies</w:t>
      </w:r>
      <w:bookmarkEnd w:id="2"/>
    </w:p>
    <w:p w14:paraId="237F291A" w14:textId="74D54760" w:rsidR="00202B3C" w:rsidRPr="00094A44" w:rsidRDefault="00202B3C" w:rsidP="00094A44"/>
    <w:p w14:paraId="7A722C40" w14:textId="465C9BBB" w:rsidR="00CB23B9" w:rsidRPr="001E4228" w:rsidRDefault="00CB23B9" w:rsidP="00BB7DC3">
      <w:pPr>
        <w:pStyle w:val="Heading3"/>
        <w:spacing w:before="0" w:after="120"/>
        <w:rPr>
          <w:rFonts w:ascii="Proxima Nova Rg" w:hAnsi="Proxima Nova Rg" w:cstheme="minorHAnsi"/>
          <w:i/>
          <w:color w:val="ECA145"/>
          <w:sz w:val="22"/>
          <w:szCs w:val="22"/>
        </w:rPr>
      </w:pPr>
      <w:r w:rsidRPr="001E4228">
        <w:rPr>
          <w:rFonts w:ascii="Proxima Nova Rg" w:hAnsi="Proxima Nova Rg" w:cstheme="minorHAnsi"/>
          <w:i/>
          <w:color w:val="ECA145"/>
          <w:sz w:val="22"/>
          <w:szCs w:val="22"/>
        </w:rPr>
        <w:t>Committee on the Rights of the Child</w:t>
      </w:r>
    </w:p>
    <w:p w14:paraId="3066286C" w14:textId="77777777" w:rsidR="00C06AC5" w:rsidRPr="001E4228" w:rsidRDefault="00C06AC5" w:rsidP="00C06AC5">
      <w:pPr>
        <w:pStyle w:val="Caption1"/>
        <w:spacing w:before="0" w:after="120" w:line="240" w:lineRule="auto"/>
        <w:ind w:left="0" w:right="0"/>
        <w:jc w:val="left"/>
        <w:rPr>
          <w:rFonts w:ascii="Proxima Nova Rg" w:hAnsi="Proxima Nova Rg" w:cstheme="minorHAnsi"/>
          <w:i w:val="0"/>
          <w:color w:val="auto"/>
          <w:sz w:val="22"/>
          <w:szCs w:val="22"/>
        </w:rPr>
      </w:pPr>
      <w:r w:rsidRPr="001E4228">
        <w:rPr>
          <w:rFonts w:ascii="Proxima Nova Rg" w:hAnsi="Proxima Nova Rg" w:cstheme="minorHAnsi"/>
          <w:i w:val="0"/>
          <w:color w:val="auto"/>
          <w:sz w:val="22"/>
          <w:szCs w:val="22"/>
        </w:rPr>
        <w:t>(2 October 2015, CRC/C/ARE/CO/2 Advance Unedited Version, Concluding observations on second report, paras. 37, 38, 39 and 40)</w:t>
      </w:r>
    </w:p>
    <w:p w14:paraId="5A297FFD"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“The Committee, while noting that a new policy has been formulated for the investigation of cases of abuse and neglect of children, remains particularly concerned that:</w:t>
      </w:r>
    </w:p>
    <w:p w14:paraId="051FF510"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 xml:space="preserve">a) the existing legislation of the State party does not specifically criminalize all forms of violence against </w:t>
      </w:r>
      <w:proofErr w:type="gramStart"/>
      <w:r w:rsidRPr="001E4228">
        <w:rPr>
          <w:rFonts w:ascii="Proxima Nova Rg" w:hAnsi="Proxima Nova Rg" w:cstheme="minorHAnsi"/>
          <w:color w:val="000000"/>
          <w:sz w:val="22"/>
          <w:szCs w:val="22"/>
          <w:lang w:val="en-US"/>
        </w:rPr>
        <w:t>children;</w:t>
      </w:r>
      <w:proofErr w:type="gramEnd"/>
    </w:p>
    <w:p w14:paraId="36092CB9"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 xml:space="preserve">b) article 53 (1) of the Penal Code authorizes men to use violence against their wives and children within the limits prescribed by </w:t>
      </w:r>
      <w:r w:rsidRPr="001E4228">
        <w:rPr>
          <w:rFonts w:ascii="Proxima Nova Rg" w:hAnsi="Proxima Nova Rg" w:cstheme="minorHAnsi"/>
          <w:i/>
          <w:iCs/>
          <w:color w:val="000000"/>
          <w:sz w:val="22"/>
          <w:szCs w:val="22"/>
          <w:lang w:val="en-US"/>
        </w:rPr>
        <w:t>Sharia</w:t>
      </w:r>
      <w:r w:rsidRPr="001E4228">
        <w:rPr>
          <w:rFonts w:ascii="Proxima Nova Rg" w:hAnsi="Proxima Nova Rg" w:cstheme="minorHAnsi"/>
          <w:color w:val="000000"/>
          <w:sz w:val="22"/>
          <w:szCs w:val="22"/>
          <w:lang w:val="en-US"/>
        </w:rPr>
        <w:t xml:space="preserve"> or by law and provides that perpetrators of crimes can escape </w:t>
      </w:r>
      <w:r w:rsidRPr="001E4228">
        <w:rPr>
          <w:rFonts w:ascii="Proxima Nova Rg" w:hAnsi="Proxima Nova Rg" w:cstheme="minorHAnsi"/>
          <w:color w:val="000000"/>
          <w:sz w:val="22"/>
          <w:szCs w:val="22"/>
          <w:lang w:val="en-US"/>
        </w:rPr>
        <w:lastRenderedPageBreak/>
        <w:t>punishment if ‘performed in good faith</w:t>
      </w:r>
      <w:proofErr w:type="gramStart"/>
      <w:r w:rsidRPr="001E4228">
        <w:rPr>
          <w:rFonts w:ascii="Proxima Nova Rg" w:hAnsi="Proxima Nova Rg" w:cstheme="minorHAnsi"/>
          <w:color w:val="000000"/>
          <w:sz w:val="22"/>
          <w:szCs w:val="22"/>
          <w:lang w:val="en-US"/>
        </w:rPr>
        <w:t>’;</w:t>
      </w:r>
      <w:proofErr w:type="gramEnd"/>
    </w:p>
    <w:p w14:paraId="19057ABE"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 xml:space="preserve">c) in 2010, the State party’s Federal Supreme Court issued a ruling indicating that beating and other forms of punishment or coercion by husbands on their wives were allowed provided they do not leave physical </w:t>
      </w:r>
      <w:proofErr w:type="gramStart"/>
      <w:r w:rsidRPr="001E4228">
        <w:rPr>
          <w:rFonts w:ascii="Proxima Nova Rg" w:hAnsi="Proxima Nova Rg" w:cstheme="minorHAnsi"/>
          <w:color w:val="000000"/>
          <w:sz w:val="22"/>
          <w:szCs w:val="22"/>
          <w:lang w:val="en-US"/>
        </w:rPr>
        <w:t>marks;</w:t>
      </w:r>
      <w:proofErr w:type="gramEnd"/>
    </w:p>
    <w:p w14:paraId="02429415"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d) whereas corporal punishment of children is prohibited in school, it is lawful in the home and as a sentence for crime.</w:t>
      </w:r>
    </w:p>
    <w:p w14:paraId="4F37A0ED"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 xml:space="preserve">“Recalling the recommendations of the United Nations study on violence against children of 2006 (A/61/299), the Committee recommends that the State party prioritize the elimination of all forms of violence against children establish a comprehensive national framework to protect children and families from violence, provide rehabilitation measures to child victims of violence and prosecute perpetrators of abuse. The Committee further recommends that the State party </w:t>
      </w:r>
      <w:proofErr w:type="gramStart"/>
      <w:r w:rsidRPr="001E4228">
        <w:rPr>
          <w:rFonts w:ascii="Proxima Nova Rg" w:hAnsi="Proxima Nova Rg" w:cstheme="minorHAnsi"/>
          <w:color w:val="000000"/>
          <w:sz w:val="22"/>
          <w:szCs w:val="22"/>
          <w:lang w:val="en-US"/>
        </w:rPr>
        <w:t>take into account</w:t>
      </w:r>
      <w:proofErr w:type="gramEnd"/>
      <w:r w:rsidRPr="001E4228">
        <w:rPr>
          <w:rFonts w:ascii="Proxima Nova Rg" w:hAnsi="Proxima Nova Rg" w:cstheme="minorHAnsi"/>
          <w:color w:val="000000"/>
          <w:sz w:val="22"/>
          <w:szCs w:val="22"/>
          <w:lang w:val="en-US"/>
        </w:rPr>
        <w:t xml:space="preserve"> general comment No. 13 (2011) on the right of the child to freedom from all forms of violence, and in particular:</w:t>
      </w:r>
    </w:p>
    <w:p w14:paraId="24257FE4"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 xml:space="preserve">a) repeal without delay all laws that allow, condone or excuse gender-based violence and violence against children, especially articles 53 and 56 of the Penal Code, and ensure </w:t>
      </w:r>
      <w:proofErr w:type="gramStart"/>
      <w:r w:rsidRPr="001E4228">
        <w:rPr>
          <w:rFonts w:ascii="Proxima Nova Rg" w:hAnsi="Proxima Nova Rg" w:cstheme="minorHAnsi"/>
          <w:color w:val="000000"/>
          <w:sz w:val="22"/>
          <w:szCs w:val="22"/>
          <w:lang w:val="en-US"/>
        </w:rPr>
        <w:t>accountability</w:t>
      </w:r>
      <w:proofErr w:type="gramEnd"/>
      <w:r w:rsidRPr="001E4228">
        <w:rPr>
          <w:rFonts w:ascii="Proxima Nova Rg" w:hAnsi="Proxima Nova Rg" w:cstheme="minorHAnsi"/>
          <w:color w:val="000000"/>
          <w:sz w:val="22"/>
          <w:szCs w:val="22"/>
          <w:lang w:val="en-US"/>
        </w:rPr>
        <w:t xml:space="preserve"> for all forms of violence against children; </w:t>
      </w:r>
    </w:p>
    <w:p w14:paraId="4DA80580"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 xml:space="preserve">b) adopt a comprehensive law that addresses all forms of violence, explicitly prohibits corporal punishment in all settings and includes measures to raise awareness of positive, non-violent and participatory forms of </w:t>
      </w:r>
      <w:proofErr w:type="gramStart"/>
      <w:r w:rsidRPr="001E4228">
        <w:rPr>
          <w:rFonts w:ascii="Proxima Nova Rg" w:hAnsi="Proxima Nova Rg" w:cstheme="minorHAnsi"/>
          <w:color w:val="000000"/>
          <w:sz w:val="22"/>
          <w:szCs w:val="22"/>
          <w:lang w:val="en-US"/>
        </w:rPr>
        <w:t>child-rearing;</w:t>
      </w:r>
      <w:proofErr w:type="gramEnd"/>
      <w:r w:rsidRPr="001E4228">
        <w:rPr>
          <w:rFonts w:ascii="Proxima Nova Rg" w:hAnsi="Proxima Nova Rg" w:cstheme="minorHAnsi"/>
          <w:color w:val="000000"/>
          <w:sz w:val="22"/>
          <w:szCs w:val="22"/>
          <w:lang w:val="en-US"/>
        </w:rPr>
        <w:t xml:space="preserve"> </w:t>
      </w:r>
    </w:p>
    <w:p w14:paraId="41E7D7C4"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 xml:space="preserve">c) ensure children’s access to justice, including by making the reporting of violence mandatory and by providing legal support and making available child-friendly and confidential complaint mechanisms in institutions, schools, detention </w:t>
      </w:r>
      <w:proofErr w:type="spellStart"/>
      <w:r w:rsidRPr="001E4228">
        <w:rPr>
          <w:rFonts w:ascii="Proxima Nova Rg" w:hAnsi="Proxima Nova Rg" w:cstheme="minorHAnsi"/>
          <w:color w:val="000000"/>
          <w:sz w:val="22"/>
          <w:szCs w:val="22"/>
          <w:lang w:val="en-US"/>
        </w:rPr>
        <w:t>centres</w:t>
      </w:r>
      <w:proofErr w:type="spellEnd"/>
      <w:r w:rsidRPr="001E4228">
        <w:rPr>
          <w:rFonts w:ascii="Proxima Nova Rg" w:hAnsi="Proxima Nova Rg" w:cstheme="minorHAnsi"/>
          <w:color w:val="000000"/>
          <w:sz w:val="22"/>
          <w:szCs w:val="22"/>
          <w:lang w:val="en-US"/>
        </w:rPr>
        <w:t xml:space="preserve">, hospitals and other relevant </w:t>
      </w:r>
      <w:proofErr w:type="gramStart"/>
      <w:r w:rsidRPr="001E4228">
        <w:rPr>
          <w:rFonts w:ascii="Proxima Nova Rg" w:hAnsi="Proxima Nova Rg" w:cstheme="minorHAnsi"/>
          <w:color w:val="000000"/>
          <w:sz w:val="22"/>
          <w:szCs w:val="22"/>
          <w:lang w:val="en-US"/>
        </w:rPr>
        <w:t>settings;</w:t>
      </w:r>
      <w:proofErr w:type="gramEnd"/>
    </w:p>
    <w:p w14:paraId="764D52FD"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 xml:space="preserve">d) ensure the availability and quality of prevention, protection, access to justice, </w:t>
      </w:r>
      <w:proofErr w:type="gramStart"/>
      <w:r w:rsidRPr="001E4228">
        <w:rPr>
          <w:rFonts w:ascii="Proxima Nova Rg" w:hAnsi="Proxima Nova Rg" w:cstheme="minorHAnsi"/>
          <w:color w:val="000000"/>
          <w:sz w:val="22"/>
          <w:szCs w:val="22"/>
          <w:lang w:val="en-US"/>
        </w:rPr>
        <w:t>rehabilitation</w:t>
      </w:r>
      <w:proofErr w:type="gramEnd"/>
      <w:r w:rsidRPr="001E4228">
        <w:rPr>
          <w:rFonts w:ascii="Proxima Nova Rg" w:hAnsi="Proxima Nova Rg" w:cstheme="minorHAnsi"/>
          <w:color w:val="000000"/>
          <w:sz w:val="22"/>
          <w:szCs w:val="22"/>
          <w:lang w:val="en-US"/>
        </w:rPr>
        <w:t xml:space="preserve"> and reintegration </w:t>
      </w:r>
      <w:proofErr w:type="spellStart"/>
      <w:r w:rsidRPr="001E4228">
        <w:rPr>
          <w:rFonts w:ascii="Proxima Nova Rg" w:hAnsi="Proxima Nova Rg" w:cstheme="minorHAnsi"/>
          <w:color w:val="000000"/>
          <w:sz w:val="22"/>
          <w:szCs w:val="22"/>
          <w:lang w:val="en-US"/>
        </w:rPr>
        <w:t>programmes</w:t>
      </w:r>
      <w:proofErr w:type="spellEnd"/>
      <w:r w:rsidRPr="001E4228">
        <w:rPr>
          <w:rFonts w:ascii="Proxima Nova Rg" w:hAnsi="Proxima Nova Rg" w:cstheme="minorHAnsi"/>
          <w:color w:val="000000"/>
          <w:sz w:val="22"/>
          <w:szCs w:val="22"/>
          <w:lang w:val="en-US"/>
        </w:rPr>
        <w:t>, including health services and psychosocial support, free helplines and adequate shelters for victims.</w:t>
      </w:r>
    </w:p>
    <w:p w14:paraId="0F75BD7B" w14:textId="77777777" w:rsidR="00C06AC5" w:rsidRPr="001E4228" w:rsidRDefault="00C06AC5" w:rsidP="00C06AC5">
      <w:pPr>
        <w:widowControl w:val="0"/>
        <w:autoSpaceDE w:val="0"/>
        <w:autoSpaceDN w:val="0"/>
        <w:adjustRightInd w:val="0"/>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 xml:space="preserve">“The Committee is seriously concerned that </w:t>
      </w:r>
      <w:proofErr w:type="gramStart"/>
      <w:r w:rsidRPr="001E4228">
        <w:rPr>
          <w:rFonts w:ascii="Proxima Nova Rg" w:hAnsi="Proxima Nova Rg" w:cstheme="minorHAnsi"/>
          <w:color w:val="000000"/>
          <w:sz w:val="22"/>
          <w:szCs w:val="22"/>
          <w:lang w:val="en-US"/>
        </w:rPr>
        <w:t>in spite of</w:t>
      </w:r>
      <w:proofErr w:type="gramEnd"/>
      <w:r w:rsidRPr="001E4228">
        <w:rPr>
          <w:rFonts w:ascii="Proxima Nova Rg" w:hAnsi="Proxima Nova Rg" w:cstheme="minorHAnsi"/>
          <w:color w:val="000000"/>
          <w:sz w:val="22"/>
          <w:szCs w:val="22"/>
          <w:lang w:val="en-US"/>
        </w:rPr>
        <w:t xml:space="preserve"> its previous recommendation (CRC/C/15/Add.183 para. 33), inhuman or degrading treatment or punishment can still be imposed on children as judicial sanctions. The Committee is particularly concerned that the Law on Juvenile Offenders provides that whipping may be imposed for a child over 16 years for murder, </w:t>
      </w:r>
      <w:proofErr w:type="gramStart"/>
      <w:r w:rsidRPr="001E4228">
        <w:rPr>
          <w:rFonts w:ascii="Proxima Nova Rg" w:hAnsi="Proxima Nova Rg" w:cstheme="minorHAnsi"/>
          <w:color w:val="000000"/>
          <w:sz w:val="22"/>
          <w:szCs w:val="22"/>
          <w:lang w:val="en-US"/>
        </w:rPr>
        <w:t>assault</w:t>
      </w:r>
      <w:proofErr w:type="gramEnd"/>
      <w:r w:rsidRPr="001E4228">
        <w:rPr>
          <w:rFonts w:ascii="Proxima Nova Rg" w:hAnsi="Proxima Nova Rg" w:cstheme="minorHAnsi"/>
          <w:color w:val="000000"/>
          <w:sz w:val="22"/>
          <w:szCs w:val="22"/>
          <w:lang w:val="en-US"/>
        </w:rPr>
        <w:t xml:space="preserve"> and battery as well as alcohol-related offences, theft or illicit sexual intercourse outside marriage.</w:t>
      </w:r>
    </w:p>
    <w:p w14:paraId="32F2DE0B" w14:textId="77777777" w:rsidR="00C06AC5" w:rsidRPr="001E4228" w:rsidRDefault="00C06AC5" w:rsidP="00C06AC5">
      <w:pPr>
        <w:spacing w:after="120"/>
        <w:rPr>
          <w:rFonts w:ascii="Proxima Nova Rg" w:hAnsi="Proxima Nova Rg" w:cstheme="minorHAnsi"/>
          <w:color w:val="000000"/>
          <w:sz w:val="22"/>
          <w:szCs w:val="22"/>
          <w:lang w:val="en-US"/>
        </w:rPr>
      </w:pPr>
      <w:r w:rsidRPr="001E4228">
        <w:rPr>
          <w:rFonts w:ascii="Proxima Nova Rg" w:hAnsi="Proxima Nova Rg" w:cstheme="minorHAnsi"/>
          <w:color w:val="000000"/>
          <w:sz w:val="22"/>
          <w:szCs w:val="22"/>
          <w:lang w:val="en-US"/>
        </w:rPr>
        <w:t>“With reference to the Committee’s general comment No. 8 (2006) on corporal punishment and general comment No. 13 (2011) on the right of the child to freedom from all forms of violence, the Committee urges the State party to immediately abolish legislation which provides for the imposition of flogging and other forms of cruel, inhuman or degrading treatment and punishment on children.”</w:t>
      </w:r>
    </w:p>
    <w:p w14:paraId="2A3D14FA" w14:textId="77777777" w:rsidR="00C06AC5" w:rsidRPr="001E4228" w:rsidRDefault="00C06AC5" w:rsidP="00C06AC5">
      <w:pPr>
        <w:spacing w:after="120"/>
        <w:rPr>
          <w:rFonts w:ascii="Proxima Nova Rg" w:hAnsi="Proxima Nova Rg" w:cstheme="minorHAnsi"/>
          <w:color w:val="ECA145"/>
          <w:sz w:val="22"/>
          <w:szCs w:val="22"/>
        </w:rPr>
      </w:pPr>
    </w:p>
    <w:p w14:paraId="045A9184" w14:textId="77777777" w:rsidR="00C06AC5" w:rsidRPr="001E4228" w:rsidRDefault="00C06AC5" w:rsidP="00C06AC5">
      <w:pPr>
        <w:pStyle w:val="Caption1"/>
        <w:spacing w:before="0" w:after="120" w:line="240" w:lineRule="auto"/>
        <w:ind w:left="0" w:right="0"/>
        <w:jc w:val="left"/>
        <w:rPr>
          <w:rFonts w:ascii="Proxima Nova Rg" w:hAnsi="Proxima Nova Rg" w:cstheme="minorHAnsi"/>
          <w:color w:val="ECA145"/>
          <w:sz w:val="22"/>
          <w:szCs w:val="22"/>
        </w:rPr>
      </w:pPr>
      <w:r w:rsidRPr="001E4228">
        <w:rPr>
          <w:rFonts w:ascii="Proxima Nova Rg" w:hAnsi="Proxima Nova Rg" w:cstheme="minorHAnsi"/>
          <w:color w:val="ECA145"/>
          <w:sz w:val="22"/>
          <w:szCs w:val="22"/>
        </w:rPr>
        <w:t>Committee on the Rights of the Child</w:t>
      </w:r>
    </w:p>
    <w:p w14:paraId="218D2E80" w14:textId="77777777" w:rsidR="00C06AC5" w:rsidRPr="001E4228" w:rsidRDefault="00C06AC5" w:rsidP="00C06AC5">
      <w:pPr>
        <w:pStyle w:val="Caption1"/>
        <w:spacing w:before="0" w:after="120" w:line="240" w:lineRule="auto"/>
        <w:ind w:left="0" w:right="0"/>
        <w:jc w:val="left"/>
        <w:rPr>
          <w:rFonts w:ascii="Proxima Nova Rg" w:hAnsi="Proxima Nova Rg" w:cstheme="minorHAnsi"/>
          <w:color w:val="auto"/>
          <w:sz w:val="22"/>
          <w:szCs w:val="22"/>
        </w:rPr>
      </w:pPr>
      <w:r w:rsidRPr="001E4228">
        <w:rPr>
          <w:rFonts w:ascii="Proxima Nova Rg" w:hAnsi="Proxima Nova Rg" w:cstheme="minorHAnsi"/>
          <w:i w:val="0"/>
          <w:color w:val="auto"/>
          <w:sz w:val="22"/>
          <w:szCs w:val="22"/>
        </w:rPr>
        <w:t>(13 June 2002, CRC/C/15/Add.183, Concluding observations on initial report, paras. 32, 33, 34 and 35)</w:t>
      </w:r>
    </w:p>
    <w:p w14:paraId="403DAB28" w14:textId="77777777" w:rsidR="00C06AC5" w:rsidRPr="001E4228" w:rsidRDefault="00C06AC5" w:rsidP="00C06AC5">
      <w:pPr>
        <w:pStyle w:val="NormalWeb"/>
        <w:spacing w:before="0" w:beforeAutospacing="0" w:after="120" w:afterAutospacing="0"/>
        <w:rPr>
          <w:rFonts w:ascii="Proxima Nova Rg" w:hAnsi="Proxima Nova Rg" w:cstheme="minorHAnsi"/>
          <w:color w:val="auto"/>
          <w:sz w:val="22"/>
          <w:szCs w:val="22"/>
        </w:rPr>
      </w:pPr>
      <w:r w:rsidRPr="001E4228">
        <w:rPr>
          <w:rFonts w:ascii="Proxima Nova Rg" w:hAnsi="Proxima Nova Rg" w:cstheme="minorHAnsi"/>
          <w:color w:val="auto"/>
          <w:sz w:val="22"/>
          <w:szCs w:val="22"/>
        </w:rPr>
        <w:t>“Contrary to article 37 (a) of the Convention, the Committee is seriously concerned that there is a possibility that persons under 18 may be subjected to judicial sanctions such as flogging.</w:t>
      </w:r>
    </w:p>
    <w:p w14:paraId="18DC0263" w14:textId="77777777" w:rsidR="00C06AC5" w:rsidRPr="001E4228" w:rsidRDefault="00C06AC5" w:rsidP="00C06AC5">
      <w:pPr>
        <w:pStyle w:val="NormalWeb"/>
        <w:spacing w:before="0" w:beforeAutospacing="0" w:after="120" w:afterAutospacing="0"/>
        <w:rPr>
          <w:rFonts w:ascii="Proxima Nova Rg" w:hAnsi="Proxima Nova Rg" w:cstheme="minorHAnsi"/>
          <w:color w:val="auto"/>
          <w:sz w:val="22"/>
          <w:szCs w:val="22"/>
        </w:rPr>
      </w:pPr>
      <w:r w:rsidRPr="001E4228">
        <w:rPr>
          <w:rFonts w:ascii="Proxima Nova Rg" w:hAnsi="Proxima Nova Rg" w:cstheme="minorHAnsi"/>
          <w:color w:val="auto"/>
          <w:sz w:val="22"/>
          <w:szCs w:val="22"/>
        </w:rPr>
        <w:t xml:space="preserve">“The Committee recommends that the State party take immediate steps to abolish the imposition of flogging and other forms of cruel, </w:t>
      </w:r>
      <w:proofErr w:type="gramStart"/>
      <w:r w:rsidRPr="001E4228">
        <w:rPr>
          <w:rFonts w:ascii="Proxima Nova Rg" w:hAnsi="Proxima Nova Rg" w:cstheme="minorHAnsi"/>
          <w:color w:val="auto"/>
          <w:sz w:val="22"/>
          <w:szCs w:val="22"/>
        </w:rPr>
        <w:t>inhuman</w:t>
      </w:r>
      <w:proofErr w:type="gramEnd"/>
      <w:r w:rsidRPr="001E4228">
        <w:rPr>
          <w:rFonts w:ascii="Proxima Nova Rg" w:hAnsi="Proxima Nova Rg" w:cstheme="minorHAnsi"/>
          <w:color w:val="auto"/>
          <w:sz w:val="22"/>
          <w:szCs w:val="22"/>
        </w:rPr>
        <w:t xml:space="preserve"> or degrading treatment and punishment to persons who have committed crimes when they were under 18.</w:t>
      </w:r>
    </w:p>
    <w:p w14:paraId="4B54562C" w14:textId="77777777" w:rsidR="00C06AC5" w:rsidRPr="001E4228" w:rsidRDefault="00C06AC5" w:rsidP="00C06AC5">
      <w:pPr>
        <w:pStyle w:val="NormalWeb"/>
        <w:spacing w:before="0" w:beforeAutospacing="0" w:after="120" w:afterAutospacing="0"/>
        <w:rPr>
          <w:rFonts w:ascii="Proxima Nova Rg" w:hAnsi="Proxima Nova Rg" w:cstheme="minorHAnsi"/>
          <w:color w:val="auto"/>
          <w:sz w:val="22"/>
          <w:szCs w:val="22"/>
        </w:rPr>
      </w:pPr>
      <w:r w:rsidRPr="001E4228">
        <w:rPr>
          <w:rFonts w:ascii="Proxima Nova Rg" w:hAnsi="Proxima Nova Rg" w:cstheme="minorHAnsi"/>
          <w:color w:val="auto"/>
          <w:sz w:val="22"/>
          <w:szCs w:val="22"/>
        </w:rPr>
        <w:t xml:space="preserve">“The Committee is concerned that there is insufficient information and awareness of the ill-treatment of children, including corporal punishment, within the family, </w:t>
      </w:r>
      <w:proofErr w:type="gramStart"/>
      <w:r w:rsidRPr="001E4228">
        <w:rPr>
          <w:rFonts w:ascii="Proxima Nova Rg" w:hAnsi="Proxima Nova Rg" w:cstheme="minorHAnsi"/>
          <w:color w:val="auto"/>
          <w:sz w:val="22"/>
          <w:szCs w:val="22"/>
        </w:rPr>
        <w:t>schools</w:t>
      </w:r>
      <w:proofErr w:type="gramEnd"/>
      <w:r w:rsidRPr="001E4228">
        <w:rPr>
          <w:rFonts w:ascii="Proxima Nova Rg" w:hAnsi="Proxima Nova Rg" w:cstheme="minorHAnsi"/>
          <w:color w:val="auto"/>
          <w:sz w:val="22"/>
          <w:szCs w:val="22"/>
        </w:rPr>
        <w:t xml:space="preserve"> and institutions.</w:t>
      </w:r>
    </w:p>
    <w:p w14:paraId="7D7AB763" w14:textId="77777777" w:rsidR="00C06AC5" w:rsidRPr="001E4228" w:rsidRDefault="00C06AC5" w:rsidP="00C06AC5">
      <w:pPr>
        <w:pStyle w:val="NormalWeb"/>
        <w:spacing w:before="0" w:beforeAutospacing="0" w:after="120" w:afterAutospacing="0"/>
        <w:rPr>
          <w:rFonts w:ascii="Proxima Nova Rg" w:hAnsi="Proxima Nova Rg" w:cstheme="minorHAnsi"/>
          <w:color w:val="auto"/>
          <w:sz w:val="22"/>
          <w:szCs w:val="22"/>
        </w:rPr>
      </w:pPr>
      <w:r w:rsidRPr="001E4228">
        <w:rPr>
          <w:rFonts w:ascii="Proxima Nova Rg" w:hAnsi="Proxima Nova Rg" w:cstheme="minorHAnsi"/>
          <w:color w:val="auto"/>
          <w:sz w:val="22"/>
          <w:szCs w:val="22"/>
        </w:rPr>
        <w:t>“The Committee recommends that the State party:</w:t>
      </w:r>
    </w:p>
    <w:p w14:paraId="67DA5643" w14:textId="77777777" w:rsidR="00C06AC5" w:rsidRPr="001E4228" w:rsidRDefault="00C06AC5" w:rsidP="00C06AC5">
      <w:pPr>
        <w:spacing w:after="120"/>
        <w:rPr>
          <w:rFonts w:ascii="Proxima Nova Rg" w:hAnsi="Proxima Nova Rg" w:cstheme="minorHAnsi"/>
          <w:sz w:val="22"/>
          <w:szCs w:val="22"/>
        </w:rPr>
      </w:pPr>
      <w:r w:rsidRPr="001E4228">
        <w:rPr>
          <w:rFonts w:ascii="Proxima Nova Rg" w:hAnsi="Proxima Nova Rg" w:cstheme="minorHAnsi"/>
          <w:sz w:val="22"/>
          <w:szCs w:val="22"/>
        </w:rPr>
        <w:t xml:space="preserve">a) conduct a study to assess the nature and extent of ill-treatment and abuse of children, and design policies and programmes to address </w:t>
      </w:r>
      <w:proofErr w:type="gramStart"/>
      <w:r w:rsidRPr="001E4228">
        <w:rPr>
          <w:rFonts w:ascii="Proxima Nova Rg" w:hAnsi="Proxima Nova Rg" w:cstheme="minorHAnsi"/>
          <w:sz w:val="22"/>
          <w:szCs w:val="22"/>
        </w:rPr>
        <w:t>it;</w:t>
      </w:r>
      <w:proofErr w:type="gramEnd"/>
      <w:r w:rsidRPr="001E4228">
        <w:rPr>
          <w:rFonts w:ascii="Proxima Nova Rg" w:hAnsi="Proxima Nova Rg" w:cstheme="minorHAnsi"/>
          <w:sz w:val="22"/>
          <w:szCs w:val="22"/>
        </w:rPr>
        <w:t xml:space="preserve"> </w:t>
      </w:r>
    </w:p>
    <w:p w14:paraId="3E2C2793" w14:textId="77777777" w:rsidR="00C06AC5" w:rsidRPr="001E4228" w:rsidRDefault="00C06AC5" w:rsidP="00C06AC5">
      <w:pPr>
        <w:spacing w:after="120"/>
        <w:rPr>
          <w:rFonts w:ascii="Proxima Nova Rg" w:hAnsi="Proxima Nova Rg" w:cstheme="minorHAnsi"/>
          <w:sz w:val="22"/>
          <w:szCs w:val="22"/>
        </w:rPr>
      </w:pPr>
      <w:r w:rsidRPr="001E4228">
        <w:rPr>
          <w:rFonts w:ascii="Proxima Nova Rg" w:hAnsi="Proxima Nova Rg" w:cstheme="minorHAnsi"/>
          <w:sz w:val="22"/>
          <w:szCs w:val="22"/>
        </w:rPr>
        <w:t xml:space="preserve">b) take legislative measures to prohibit all forms of physical and mental violence, including corporal punishment and sexual abuse of children in the family, schools and in </w:t>
      </w:r>
      <w:proofErr w:type="gramStart"/>
      <w:r w:rsidRPr="001E4228">
        <w:rPr>
          <w:rFonts w:ascii="Proxima Nova Rg" w:hAnsi="Proxima Nova Rg" w:cstheme="minorHAnsi"/>
          <w:sz w:val="22"/>
          <w:szCs w:val="22"/>
        </w:rPr>
        <w:t>institutions;</w:t>
      </w:r>
      <w:proofErr w:type="gramEnd"/>
      <w:r w:rsidRPr="001E4228">
        <w:rPr>
          <w:rFonts w:ascii="Proxima Nova Rg" w:hAnsi="Proxima Nova Rg" w:cstheme="minorHAnsi"/>
          <w:sz w:val="22"/>
          <w:szCs w:val="22"/>
        </w:rPr>
        <w:t xml:space="preserve"> </w:t>
      </w:r>
    </w:p>
    <w:p w14:paraId="3EF70712" w14:textId="77777777" w:rsidR="00C06AC5" w:rsidRPr="001E4228" w:rsidRDefault="00C06AC5" w:rsidP="00C06AC5">
      <w:pPr>
        <w:spacing w:after="120"/>
        <w:rPr>
          <w:rFonts w:ascii="Proxima Nova Rg" w:hAnsi="Proxima Nova Rg" w:cstheme="minorHAnsi"/>
          <w:sz w:val="22"/>
          <w:szCs w:val="22"/>
        </w:rPr>
      </w:pPr>
      <w:r w:rsidRPr="001E4228">
        <w:rPr>
          <w:rFonts w:ascii="Proxima Nova Rg" w:hAnsi="Proxima Nova Rg" w:cstheme="minorHAnsi"/>
          <w:sz w:val="22"/>
          <w:szCs w:val="22"/>
        </w:rPr>
        <w:lastRenderedPageBreak/>
        <w:t>c) carry out public education campaigns about the negative consequences of ill-treatment of children and promote positive, non-violent forms of discipline as an alternative to corporal punishment….”</w:t>
      </w:r>
    </w:p>
    <w:p w14:paraId="25D7211F" w14:textId="445296BA" w:rsidR="00C06AC5" w:rsidRDefault="00C06AC5" w:rsidP="00C06AC5">
      <w:pPr>
        <w:spacing w:after="120"/>
        <w:rPr>
          <w:rFonts w:ascii="Proxima Nova Rg" w:hAnsi="Proxima Nova Rg" w:cstheme="minorHAnsi"/>
          <w:color w:val="ECA145"/>
          <w:sz w:val="22"/>
          <w:szCs w:val="22"/>
        </w:rPr>
      </w:pPr>
    </w:p>
    <w:p w14:paraId="76943B2A" w14:textId="77777777" w:rsidR="00BC3569" w:rsidRDefault="00BC3569" w:rsidP="00BC3569">
      <w:pPr>
        <w:pStyle w:val="Heading3"/>
        <w:spacing w:before="0" w:after="120"/>
        <w:rPr>
          <w:rFonts w:ascii="Proxima Nova Rg" w:hAnsi="Proxima Nova Rg" w:cstheme="minorHAnsi"/>
          <w:i/>
          <w:color w:val="ECA145"/>
          <w:sz w:val="22"/>
          <w:szCs w:val="22"/>
        </w:rPr>
      </w:pPr>
      <w:r>
        <w:rPr>
          <w:rFonts w:ascii="Proxima Nova Rg" w:hAnsi="Proxima Nova Rg" w:cstheme="minorHAnsi"/>
          <w:i/>
          <w:color w:val="ECA145"/>
          <w:sz w:val="22"/>
          <w:szCs w:val="22"/>
        </w:rPr>
        <w:t>Committee Against Torture</w:t>
      </w:r>
    </w:p>
    <w:p w14:paraId="2FAEC0E8" w14:textId="77777777" w:rsidR="00BC3569" w:rsidRPr="00A64F40" w:rsidRDefault="00BC3569" w:rsidP="00BC3569">
      <w:pPr>
        <w:rPr>
          <w:rFonts w:ascii="Proxima Nova Rg" w:hAnsi="Proxima Nova Rg"/>
          <w:sz w:val="22"/>
          <w:szCs w:val="22"/>
        </w:rPr>
      </w:pPr>
      <w:r w:rsidRPr="00A64F40">
        <w:rPr>
          <w:rFonts w:ascii="Proxima Nova Rg" w:hAnsi="Proxima Nova Rg"/>
          <w:sz w:val="22"/>
          <w:szCs w:val="22"/>
        </w:rPr>
        <w:t>(22 August 2022, CAT/C/ARE/CO/1, Concluding observations on the initial report of the United Arab Emirates, para</w:t>
      </w:r>
      <w:r>
        <w:rPr>
          <w:rFonts w:ascii="Proxima Nova Rg" w:hAnsi="Proxima Nova Rg"/>
          <w:sz w:val="22"/>
          <w:szCs w:val="22"/>
        </w:rPr>
        <w:t>s</w:t>
      </w:r>
      <w:r w:rsidRPr="00A64F40">
        <w:rPr>
          <w:rFonts w:ascii="Proxima Nova Rg" w:hAnsi="Proxima Nova Rg"/>
          <w:sz w:val="22"/>
          <w:szCs w:val="22"/>
        </w:rPr>
        <w:t>. 5</w:t>
      </w:r>
      <w:r>
        <w:rPr>
          <w:rFonts w:ascii="Proxima Nova Rg" w:hAnsi="Proxima Nova Rg"/>
          <w:sz w:val="22"/>
          <w:szCs w:val="22"/>
        </w:rPr>
        <w:t>, 9 and 10</w:t>
      </w:r>
      <w:r w:rsidRPr="00A64F40">
        <w:rPr>
          <w:rFonts w:ascii="Proxima Nova Rg" w:hAnsi="Proxima Nova Rg"/>
          <w:sz w:val="22"/>
          <w:szCs w:val="22"/>
        </w:rPr>
        <w:t>)</w:t>
      </w:r>
    </w:p>
    <w:p w14:paraId="5E2B477E" w14:textId="77777777" w:rsidR="00BC3569" w:rsidRPr="00A64F40" w:rsidRDefault="00BC3569" w:rsidP="00BC3569">
      <w:pPr>
        <w:rPr>
          <w:rFonts w:ascii="Proxima Nova Rg" w:hAnsi="Proxima Nova Rg"/>
          <w:sz w:val="22"/>
          <w:szCs w:val="22"/>
        </w:rPr>
      </w:pPr>
    </w:p>
    <w:p w14:paraId="3D6283FE" w14:textId="77777777" w:rsidR="00BC3569" w:rsidRPr="00A64F40" w:rsidRDefault="00BC3569" w:rsidP="00BC3569">
      <w:pPr>
        <w:rPr>
          <w:rFonts w:ascii="Proxima Nova Rg" w:hAnsi="Proxima Nova Rg"/>
          <w:sz w:val="22"/>
          <w:szCs w:val="22"/>
        </w:rPr>
      </w:pPr>
      <w:r w:rsidRPr="00A64F40">
        <w:rPr>
          <w:rFonts w:ascii="Proxima Nova Rg" w:hAnsi="Proxima Nova Rg"/>
          <w:sz w:val="22"/>
          <w:szCs w:val="22"/>
        </w:rPr>
        <w:t>“The Committee also welcomes the State party’s initiatives to revise and introduce legislation in areas of relevance to the Convention, including the adoption of the following:</w:t>
      </w:r>
    </w:p>
    <w:p w14:paraId="076E6B3D" w14:textId="77777777" w:rsidR="00BC3569" w:rsidRPr="00A64F40" w:rsidRDefault="00BC3569" w:rsidP="00BC3569">
      <w:pPr>
        <w:rPr>
          <w:rFonts w:ascii="Proxima Nova Rg" w:hAnsi="Proxima Nova Rg"/>
          <w:sz w:val="22"/>
          <w:szCs w:val="22"/>
        </w:rPr>
      </w:pPr>
      <w:r w:rsidRPr="00A64F40">
        <w:rPr>
          <w:rFonts w:ascii="Proxima Nova Rg" w:hAnsi="Proxima Nova Rg"/>
          <w:sz w:val="22"/>
          <w:szCs w:val="22"/>
        </w:rPr>
        <w:t>c)</w:t>
      </w:r>
      <w:r w:rsidRPr="00A64F40">
        <w:rPr>
          <w:rFonts w:ascii="Proxima Nova Rg" w:hAnsi="Proxima Nova Rg"/>
          <w:sz w:val="22"/>
          <w:szCs w:val="22"/>
        </w:rPr>
        <w:tab/>
        <w:t xml:space="preserve">Federal Law No. 52 of 2006, removing corporal punishment from the Penal </w:t>
      </w:r>
      <w:proofErr w:type="gramStart"/>
      <w:r w:rsidRPr="00A64F40">
        <w:rPr>
          <w:rFonts w:ascii="Proxima Nova Rg" w:hAnsi="Proxima Nova Rg"/>
          <w:sz w:val="22"/>
          <w:szCs w:val="22"/>
        </w:rPr>
        <w:t>Code;</w:t>
      </w:r>
      <w:proofErr w:type="gramEnd"/>
    </w:p>
    <w:p w14:paraId="3214ACF9" w14:textId="77777777" w:rsidR="00BC3569" w:rsidRPr="00A64F40" w:rsidRDefault="00BC3569" w:rsidP="00BC3569">
      <w:pPr>
        <w:rPr>
          <w:rFonts w:ascii="Proxima Nova Rg" w:hAnsi="Proxima Nova Rg"/>
          <w:sz w:val="22"/>
          <w:szCs w:val="22"/>
        </w:rPr>
      </w:pPr>
      <w:r w:rsidRPr="00A64F40">
        <w:rPr>
          <w:rFonts w:ascii="Proxima Nova Rg" w:hAnsi="Proxima Nova Rg"/>
          <w:sz w:val="22"/>
          <w:szCs w:val="22"/>
        </w:rPr>
        <w:t>d)</w:t>
      </w:r>
      <w:r w:rsidRPr="00A64F40">
        <w:rPr>
          <w:rFonts w:ascii="Proxima Nova Rg" w:hAnsi="Proxima Nova Rg"/>
          <w:sz w:val="22"/>
          <w:szCs w:val="22"/>
        </w:rPr>
        <w:tab/>
        <w:t>Federal Law No. 3 of 2016, concerning the rights of the child;”</w:t>
      </w:r>
    </w:p>
    <w:p w14:paraId="5E3C8D91" w14:textId="77777777" w:rsidR="00BC3569" w:rsidRDefault="00BC3569" w:rsidP="00BC3569"/>
    <w:p w14:paraId="4F4EE80D" w14:textId="77777777" w:rsidR="00BC3569" w:rsidRPr="000D6C1F" w:rsidRDefault="00BC3569" w:rsidP="00BC3569">
      <w:pPr>
        <w:rPr>
          <w:rFonts w:ascii="Proxima Nova Rg" w:hAnsi="Proxima Nova Rg"/>
          <w:sz w:val="22"/>
          <w:szCs w:val="22"/>
          <w:lang w:val="en-US"/>
        </w:rPr>
      </w:pPr>
      <w:r w:rsidRPr="000D6C1F">
        <w:rPr>
          <w:rFonts w:ascii="Proxima Nova Rg" w:hAnsi="Proxima Nova Rg"/>
          <w:sz w:val="22"/>
          <w:szCs w:val="22"/>
          <w:lang w:val="en-US"/>
        </w:rPr>
        <w:t xml:space="preserve">“The Committee notes the information provided by the State party regarding its declaration on articles 1 and 16 of the Convention, which excludes pain or suffering arising from lawful sanctions from the definition of </w:t>
      </w:r>
      <w:proofErr w:type="gramStart"/>
      <w:r w:rsidRPr="000D6C1F">
        <w:rPr>
          <w:rFonts w:ascii="Proxima Nova Rg" w:hAnsi="Proxima Nova Rg"/>
          <w:sz w:val="22"/>
          <w:szCs w:val="22"/>
          <w:lang w:val="en-US"/>
        </w:rPr>
        <w:t>torture, and</w:t>
      </w:r>
      <w:proofErr w:type="gramEnd"/>
      <w:r w:rsidRPr="000D6C1F">
        <w:rPr>
          <w:rFonts w:ascii="Proxima Nova Rg" w:hAnsi="Proxima Nova Rg"/>
          <w:sz w:val="22"/>
          <w:szCs w:val="22"/>
          <w:lang w:val="en-US"/>
        </w:rPr>
        <w:t xml:space="preserve"> welcomes the willingness of the State party to consider the withdrawal of that declaration. However, while noting that instances are rare or may not even exist in practice, the Committee remains concerned over the lack of information provided regarding the competence of courts, including sharia courts, in handing down corporal or capital sentences that may constitute torture or cruel, </w:t>
      </w:r>
      <w:proofErr w:type="gramStart"/>
      <w:r w:rsidRPr="000D6C1F">
        <w:rPr>
          <w:rFonts w:ascii="Proxima Nova Rg" w:hAnsi="Proxima Nova Rg"/>
          <w:sz w:val="22"/>
          <w:szCs w:val="22"/>
          <w:lang w:val="en-US"/>
        </w:rPr>
        <w:t>inhuman</w:t>
      </w:r>
      <w:proofErr w:type="gramEnd"/>
      <w:r w:rsidRPr="000D6C1F">
        <w:rPr>
          <w:rFonts w:ascii="Proxima Nova Rg" w:hAnsi="Proxima Nova Rg"/>
          <w:sz w:val="22"/>
          <w:szCs w:val="22"/>
          <w:lang w:val="en-US"/>
        </w:rPr>
        <w:t xml:space="preserve"> or degrading treatment or punishment (arts. 1, 2, 4 and 16). </w:t>
      </w:r>
    </w:p>
    <w:p w14:paraId="64A2874F" w14:textId="77777777" w:rsidR="00BC3569" w:rsidRPr="000D6C1F" w:rsidRDefault="00BC3569" w:rsidP="00BC3569">
      <w:pPr>
        <w:rPr>
          <w:rFonts w:ascii="Proxima Nova Rg" w:hAnsi="Proxima Nova Rg"/>
          <w:sz w:val="22"/>
          <w:szCs w:val="22"/>
          <w:lang w:val="en-US"/>
        </w:rPr>
      </w:pPr>
    </w:p>
    <w:p w14:paraId="0FFCCE2E" w14:textId="6C16D1B5" w:rsidR="00BC3569" w:rsidRPr="000D6C1F" w:rsidRDefault="00BC3569" w:rsidP="00BC3569">
      <w:pPr>
        <w:rPr>
          <w:rFonts w:ascii="Proxima Nova Rg" w:hAnsi="Proxima Nova Rg"/>
          <w:sz w:val="22"/>
          <w:szCs w:val="22"/>
          <w:lang w:val="en-US"/>
        </w:rPr>
      </w:pPr>
      <w:r w:rsidRPr="000D6C1F">
        <w:rPr>
          <w:rFonts w:ascii="Proxima Nova Rg" w:hAnsi="Proxima Nova Rg"/>
          <w:sz w:val="22"/>
          <w:szCs w:val="22"/>
          <w:lang w:val="en-US"/>
        </w:rPr>
        <w:t xml:space="preserve">The Committee recommends that the State party consider, as a matter of priority, withdrawing its declaration on articles 1 and 16 of the Convention and adopt legislation that expressly prohibits the imposition of criminal sanctions that may constitute torture or cruel, </w:t>
      </w:r>
      <w:proofErr w:type="gramStart"/>
      <w:r w:rsidRPr="000D6C1F">
        <w:rPr>
          <w:rFonts w:ascii="Proxima Nova Rg" w:hAnsi="Proxima Nova Rg"/>
          <w:sz w:val="22"/>
          <w:szCs w:val="22"/>
          <w:lang w:val="en-US"/>
        </w:rPr>
        <w:t>inhuman</w:t>
      </w:r>
      <w:proofErr w:type="gramEnd"/>
      <w:r w:rsidRPr="000D6C1F">
        <w:rPr>
          <w:rFonts w:ascii="Proxima Nova Rg" w:hAnsi="Proxima Nova Rg"/>
          <w:sz w:val="22"/>
          <w:szCs w:val="22"/>
          <w:lang w:val="en-US"/>
        </w:rPr>
        <w:t xml:space="preserve"> or degrading treatment or punishment, in all circumstances and under all jurisdictions.”</w:t>
      </w:r>
    </w:p>
    <w:p w14:paraId="2F6D3CE1" w14:textId="77777777" w:rsidR="00BC3569" w:rsidRPr="001E4228" w:rsidRDefault="00BC3569" w:rsidP="00C06AC5">
      <w:pPr>
        <w:spacing w:after="120"/>
        <w:rPr>
          <w:rFonts w:ascii="Proxima Nova Rg" w:hAnsi="Proxima Nova Rg" w:cstheme="minorHAnsi"/>
          <w:color w:val="ECA145"/>
          <w:sz w:val="22"/>
          <w:szCs w:val="22"/>
        </w:rPr>
      </w:pPr>
    </w:p>
    <w:p w14:paraId="491E6519" w14:textId="77777777" w:rsidR="00C06AC5" w:rsidRPr="001E4228" w:rsidRDefault="00C06AC5" w:rsidP="00C06AC5">
      <w:pPr>
        <w:pStyle w:val="Heading3"/>
        <w:spacing w:before="0" w:after="120"/>
        <w:rPr>
          <w:rFonts w:ascii="Proxima Nova Rg" w:hAnsi="Proxima Nova Rg" w:cstheme="minorHAnsi"/>
          <w:i/>
          <w:color w:val="ECA145"/>
          <w:sz w:val="22"/>
          <w:szCs w:val="22"/>
        </w:rPr>
      </w:pPr>
      <w:r w:rsidRPr="001E4228">
        <w:rPr>
          <w:rFonts w:ascii="Proxima Nova Rg" w:hAnsi="Proxima Nova Rg" w:cstheme="minorHAnsi"/>
          <w:i/>
          <w:color w:val="ECA145"/>
          <w:sz w:val="22"/>
          <w:szCs w:val="22"/>
        </w:rPr>
        <w:t>Committee on the Elimination of Discrimination Against Women</w:t>
      </w:r>
    </w:p>
    <w:p w14:paraId="2E194AD2" w14:textId="77777777" w:rsidR="00C06AC5" w:rsidRPr="001E4228" w:rsidRDefault="00C06AC5" w:rsidP="00C06AC5">
      <w:pPr>
        <w:pStyle w:val="Caption1"/>
        <w:spacing w:before="0" w:after="120" w:line="240" w:lineRule="auto"/>
        <w:ind w:left="0" w:right="0"/>
        <w:jc w:val="left"/>
        <w:rPr>
          <w:rFonts w:ascii="Proxima Nova Rg" w:hAnsi="Proxima Nova Rg" w:cstheme="minorHAnsi"/>
          <w:i w:val="0"/>
          <w:color w:val="auto"/>
          <w:sz w:val="22"/>
          <w:szCs w:val="22"/>
        </w:rPr>
      </w:pPr>
      <w:r w:rsidRPr="001E4228">
        <w:rPr>
          <w:rFonts w:ascii="Proxima Nova Rg" w:hAnsi="Proxima Nova Rg" w:cstheme="minorHAnsi"/>
          <w:i w:val="0"/>
          <w:color w:val="auto"/>
          <w:sz w:val="22"/>
          <w:szCs w:val="22"/>
        </w:rPr>
        <w:t>(20 November 2015, CEDAW/C/ARE/CO/2-3, Concluding observations on second/third report, paras. 29 and 30)</w:t>
      </w:r>
    </w:p>
    <w:p w14:paraId="1B5832DB" w14:textId="77777777" w:rsidR="00C06AC5" w:rsidRPr="001E4228" w:rsidRDefault="00C06AC5" w:rsidP="00C06AC5">
      <w:pPr>
        <w:pStyle w:val="Caption1"/>
        <w:spacing w:before="0" w:after="120" w:line="240" w:lineRule="auto"/>
        <w:ind w:left="0" w:right="0"/>
        <w:jc w:val="left"/>
        <w:rPr>
          <w:rFonts w:ascii="Proxima Nova Rg" w:eastAsiaTheme="minorHAnsi" w:hAnsi="Proxima Nova Rg" w:cstheme="minorHAnsi"/>
          <w:color w:val="000000" w:themeColor="text1"/>
          <w:sz w:val="22"/>
          <w:szCs w:val="22"/>
          <w:lang w:val="en-US"/>
        </w:rPr>
      </w:pPr>
      <w:r w:rsidRPr="001E4228">
        <w:rPr>
          <w:rFonts w:ascii="Proxima Nova Rg" w:hAnsi="Proxima Nova Rg" w:cstheme="minorHAnsi"/>
          <w:i w:val="0"/>
          <w:color w:val="auto"/>
          <w:sz w:val="22"/>
          <w:szCs w:val="22"/>
        </w:rPr>
        <w:t>“The</w:t>
      </w:r>
      <w:r w:rsidRPr="001E4228">
        <w:rPr>
          <w:rFonts w:ascii="Proxima Nova Rg" w:eastAsiaTheme="minorHAnsi" w:hAnsi="Proxima Nova Rg" w:cstheme="minorHAnsi"/>
          <w:color w:val="000000" w:themeColor="text1"/>
          <w:sz w:val="22"/>
          <w:szCs w:val="22"/>
          <w:lang w:val="en-US"/>
        </w:rPr>
        <w:t xml:space="preserve"> </w:t>
      </w:r>
      <w:r w:rsidRPr="001E4228">
        <w:rPr>
          <w:rFonts w:ascii="Proxima Nova Rg" w:eastAsiaTheme="minorHAnsi" w:hAnsi="Proxima Nova Rg" w:cstheme="minorHAnsi"/>
          <w:i w:val="0"/>
          <w:iCs w:val="0"/>
          <w:color w:val="000000" w:themeColor="text1"/>
          <w:sz w:val="22"/>
          <w:szCs w:val="22"/>
          <w:lang w:val="en-US" w:eastAsia="en-US"/>
        </w:rPr>
        <w:t xml:space="preserve">Committee is concerned about violence against women resulting from the criminalization of consensual sexual relations between adults outside marriage under article 356 of the Penal Code as well as the use of this article to criminalize women in prostitution, women victims of trafficking, sexual </w:t>
      </w:r>
      <w:proofErr w:type="gramStart"/>
      <w:r w:rsidRPr="001E4228">
        <w:rPr>
          <w:rFonts w:ascii="Proxima Nova Rg" w:eastAsiaTheme="minorHAnsi" w:hAnsi="Proxima Nova Rg" w:cstheme="minorHAnsi"/>
          <w:i w:val="0"/>
          <w:iCs w:val="0"/>
          <w:color w:val="000000" w:themeColor="text1"/>
          <w:sz w:val="22"/>
          <w:szCs w:val="22"/>
          <w:lang w:val="en-US" w:eastAsia="en-US"/>
        </w:rPr>
        <w:t>exploitation</w:t>
      </w:r>
      <w:proofErr w:type="gramEnd"/>
      <w:r w:rsidRPr="001E4228">
        <w:rPr>
          <w:rFonts w:ascii="Proxima Nova Rg" w:eastAsiaTheme="minorHAnsi" w:hAnsi="Proxima Nova Rg" w:cstheme="minorHAnsi"/>
          <w:i w:val="0"/>
          <w:iCs w:val="0"/>
          <w:color w:val="000000" w:themeColor="text1"/>
          <w:sz w:val="22"/>
          <w:szCs w:val="22"/>
          <w:lang w:val="en-US" w:eastAsia="en-US"/>
        </w:rPr>
        <w:t xml:space="preserve"> and abuse. The Committee is concerned that in all these cases, women face harsh sentences such as prison sentences, the death penalty and torture or inhuman, </w:t>
      </w:r>
      <w:proofErr w:type="gramStart"/>
      <w:r w:rsidRPr="001E4228">
        <w:rPr>
          <w:rFonts w:ascii="Proxima Nova Rg" w:eastAsiaTheme="minorHAnsi" w:hAnsi="Proxima Nova Rg" w:cstheme="minorHAnsi"/>
          <w:i w:val="0"/>
          <w:iCs w:val="0"/>
          <w:color w:val="000000" w:themeColor="text1"/>
          <w:sz w:val="22"/>
          <w:szCs w:val="22"/>
          <w:lang w:val="en-US" w:eastAsia="en-US"/>
        </w:rPr>
        <w:t>cruel</w:t>
      </w:r>
      <w:proofErr w:type="gramEnd"/>
      <w:r w:rsidRPr="001E4228">
        <w:rPr>
          <w:rFonts w:ascii="Proxima Nova Rg" w:eastAsiaTheme="minorHAnsi" w:hAnsi="Proxima Nova Rg" w:cstheme="minorHAnsi"/>
          <w:i w:val="0"/>
          <w:iCs w:val="0"/>
          <w:color w:val="000000" w:themeColor="text1"/>
          <w:sz w:val="22"/>
          <w:szCs w:val="22"/>
          <w:lang w:val="en-US" w:eastAsia="en-US"/>
        </w:rPr>
        <w:t xml:space="preserve"> or degrading punishment in the form of stoning or flogging and that hundreds of women in the State party are reportedly serving sentences for convictions of </w:t>
      </w:r>
      <w:r w:rsidRPr="001E4228">
        <w:rPr>
          <w:rFonts w:ascii="Proxima Nova Rg" w:eastAsiaTheme="minorHAnsi" w:hAnsi="Proxima Nova Rg" w:cstheme="minorHAnsi"/>
          <w:iCs w:val="0"/>
          <w:color w:val="000000" w:themeColor="text1"/>
          <w:sz w:val="22"/>
          <w:szCs w:val="22"/>
          <w:lang w:val="en-US" w:eastAsia="en-US"/>
        </w:rPr>
        <w:t>zina</w:t>
      </w:r>
      <w:r w:rsidRPr="001E4228">
        <w:rPr>
          <w:rFonts w:ascii="Proxima Nova Rg" w:eastAsiaTheme="minorHAnsi" w:hAnsi="Proxima Nova Rg" w:cstheme="minorHAnsi"/>
          <w:i w:val="0"/>
          <w:iCs w:val="0"/>
          <w:color w:val="000000" w:themeColor="text1"/>
          <w:sz w:val="22"/>
          <w:szCs w:val="22"/>
          <w:lang w:val="en-US" w:eastAsia="en-US"/>
        </w:rPr>
        <w:t>.</w:t>
      </w:r>
    </w:p>
    <w:p w14:paraId="21A3C9DC" w14:textId="77777777" w:rsidR="00C06AC5" w:rsidRPr="001E4228" w:rsidRDefault="00C06AC5" w:rsidP="00C06AC5">
      <w:pPr>
        <w:spacing w:after="120"/>
        <w:rPr>
          <w:rFonts w:ascii="Proxima Nova Rg" w:eastAsiaTheme="minorHAnsi" w:hAnsi="Proxima Nova Rg" w:cstheme="minorHAnsi"/>
          <w:color w:val="000000" w:themeColor="text1"/>
          <w:sz w:val="22"/>
          <w:szCs w:val="22"/>
          <w:lang w:val="en-US"/>
        </w:rPr>
      </w:pPr>
      <w:r w:rsidRPr="001E4228">
        <w:rPr>
          <w:rFonts w:ascii="Proxima Nova Rg" w:eastAsiaTheme="minorHAnsi" w:hAnsi="Proxima Nova Rg" w:cstheme="minorHAnsi"/>
          <w:color w:val="000000" w:themeColor="text1"/>
          <w:sz w:val="22"/>
          <w:szCs w:val="22"/>
          <w:lang w:val="en-US"/>
        </w:rPr>
        <w:t xml:space="preserve">“The Committee calls upon the State party to repeal article 356 of the Penal Code and to promptly release women and girls convicted of </w:t>
      </w:r>
      <w:r w:rsidRPr="001E4228">
        <w:rPr>
          <w:rFonts w:ascii="Proxima Nova Rg" w:eastAsiaTheme="minorHAnsi" w:hAnsi="Proxima Nova Rg" w:cstheme="minorHAnsi"/>
          <w:i/>
          <w:iCs/>
          <w:color w:val="000000" w:themeColor="text1"/>
          <w:sz w:val="22"/>
          <w:szCs w:val="22"/>
          <w:lang w:val="en-US"/>
        </w:rPr>
        <w:t xml:space="preserve">zina </w:t>
      </w:r>
      <w:r w:rsidRPr="001E4228">
        <w:rPr>
          <w:rFonts w:ascii="Proxima Nova Rg" w:eastAsiaTheme="minorHAnsi" w:hAnsi="Proxima Nova Rg" w:cstheme="minorHAnsi"/>
          <w:color w:val="000000" w:themeColor="text1"/>
          <w:sz w:val="22"/>
          <w:szCs w:val="22"/>
          <w:lang w:val="en-US"/>
        </w:rPr>
        <w:t>offences, especially foreign women victims of sexual violence and abuse.”</w:t>
      </w:r>
    </w:p>
    <w:p w14:paraId="2383CFA5" w14:textId="77777777" w:rsidR="00C06AC5" w:rsidRPr="001E4228" w:rsidRDefault="00C06AC5" w:rsidP="00C06AC5">
      <w:pPr>
        <w:spacing w:after="120"/>
        <w:rPr>
          <w:rFonts w:ascii="Proxima Nova Rg" w:hAnsi="Proxima Nova Rg" w:cstheme="minorHAnsi"/>
          <w:color w:val="000000" w:themeColor="text1"/>
          <w:sz w:val="22"/>
          <w:szCs w:val="22"/>
        </w:rPr>
      </w:pPr>
    </w:p>
    <w:p w14:paraId="12C1B4CD" w14:textId="77777777" w:rsidR="00C06AC5" w:rsidRPr="001E4228" w:rsidRDefault="00C06AC5" w:rsidP="00C06AC5">
      <w:pPr>
        <w:pStyle w:val="Heading3"/>
        <w:spacing w:before="0" w:after="120"/>
        <w:rPr>
          <w:rFonts w:ascii="Proxima Nova Rg" w:hAnsi="Proxima Nova Rg" w:cstheme="minorHAnsi"/>
          <w:i/>
          <w:color w:val="ECA145"/>
          <w:sz w:val="22"/>
          <w:szCs w:val="22"/>
        </w:rPr>
      </w:pPr>
      <w:r w:rsidRPr="001E4228">
        <w:rPr>
          <w:rFonts w:ascii="Proxima Nova Rg" w:hAnsi="Proxima Nova Rg" w:cstheme="minorHAnsi"/>
          <w:i/>
          <w:color w:val="ECA145"/>
          <w:sz w:val="22"/>
          <w:szCs w:val="22"/>
        </w:rPr>
        <w:t>Committee on the Rights of Persons with Disabilities</w:t>
      </w:r>
    </w:p>
    <w:p w14:paraId="2C41D75E" w14:textId="77777777" w:rsidR="00C06AC5" w:rsidRPr="001E4228" w:rsidRDefault="00C06AC5" w:rsidP="00C06AC5">
      <w:pPr>
        <w:pStyle w:val="Caption1"/>
        <w:spacing w:before="0" w:after="120" w:line="240" w:lineRule="auto"/>
        <w:ind w:left="0" w:right="0"/>
        <w:jc w:val="left"/>
        <w:rPr>
          <w:rFonts w:ascii="Proxima Nova Rg" w:hAnsi="Proxima Nova Rg" w:cstheme="minorHAnsi"/>
          <w:i w:val="0"/>
          <w:color w:val="auto"/>
          <w:sz w:val="22"/>
          <w:szCs w:val="22"/>
        </w:rPr>
      </w:pPr>
      <w:r w:rsidRPr="001E4228">
        <w:rPr>
          <w:rFonts w:ascii="Proxima Nova Rg" w:hAnsi="Proxima Nova Rg" w:cstheme="minorHAnsi"/>
          <w:i w:val="0"/>
          <w:color w:val="auto"/>
          <w:sz w:val="22"/>
          <w:szCs w:val="22"/>
        </w:rPr>
        <w:t>(3 October 2016, CRPD/C/ARE/CO/1, Concluding observations on initial report, paras. 29 and 30)</w:t>
      </w:r>
    </w:p>
    <w:p w14:paraId="74F00225" w14:textId="77777777" w:rsidR="00C06AC5" w:rsidRPr="001E4228" w:rsidRDefault="00C06AC5" w:rsidP="00C06AC5">
      <w:pPr>
        <w:spacing w:line="276" w:lineRule="auto"/>
        <w:rPr>
          <w:rFonts w:ascii="Proxima Nova Rg" w:hAnsi="Proxima Nova Rg" w:cstheme="minorHAnsi"/>
          <w:color w:val="000000" w:themeColor="text1"/>
          <w:sz w:val="22"/>
          <w:szCs w:val="22"/>
        </w:rPr>
      </w:pPr>
      <w:r w:rsidRPr="001E4228">
        <w:rPr>
          <w:rFonts w:ascii="Proxima Nova Rg" w:hAnsi="Proxima Nova Rg" w:cstheme="minorHAnsi"/>
          <w:color w:val="000000" w:themeColor="text1"/>
          <w:sz w:val="22"/>
          <w:szCs w:val="22"/>
        </w:rPr>
        <w:t>“The Committee is concerned that: …</w:t>
      </w:r>
    </w:p>
    <w:p w14:paraId="368F2CD8" w14:textId="77777777" w:rsidR="00C06AC5" w:rsidRPr="001E4228" w:rsidRDefault="00C06AC5" w:rsidP="00C06AC5">
      <w:pPr>
        <w:spacing w:after="120" w:line="276" w:lineRule="auto"/>
        <w:rPr>
          <w:rFonts w:ascii="Proxima Nova Rg" w:hAnsi="Proxima Nova Rg" w:cstheme="minorHAnsi"/>
          <w:color w:val="000000" w:themeColor="text1"/>
          <w:sz w:val="22"/>
          <w:szCs w:val="22"/>
        </w:rPr>
      </w:pPr>
      <w:r w:rsidRPr="001E4228">
        <w:rPr>
          <w:rFonts w:ascii="Proxima Nova Rg" w:hAnsi="Proxima Nova Rg" w:cstheme="minorHAnsi"/>
          <w:color w:val="000000" w:themeColor="text1"/>
          <w:sz w:val="22"/>
          <w:szCs w:val="22"/>
        </w:rPr>
        <w:t xml:space="preserve"> (b) Corporal punishment remains lawful in alternative care settings, at home, in day care establishments and as a sentence for committing a crime and that it is not explicitly prohibited in private </w:t>
      </w:r>
      <w:proofErr w:type="gramStart"/>
      <w:r w:rsidRPr="001E4228">
        <w:rPr>
          <w:rFonts w:ascii="Proxima Nova Rg" w:hAnsi="Proxima Nova Rg" w:cstheme="minorHAnsi"/>
          <w:color w:val="000000" w:themeColor="text1"/>
          <w:sz w:val="22"/>
          <w:szCs w:val="22"/>
        </w:rPr>
        <w:t>schools;</w:t>
      </w:r>
      <w:proofErr w:type="gramEnd"/>
    </w:p>
    <w:p w14:paraId="2DB8276C" w14:textId="77777777" w:rsidR="00C06AC5" w:rsidRPr="001E4228" w:rsidRDefault="00C06AC5" w:rsidP="00C06AC5">
      <w:pPr>
        <w:spacing w:after="120"/>
        <w:rPr>
          <w:rFonts w:ascii="Proxima Nova Rg" w:hAnsi="Proxima Nova Rg" w:cstheme="minorHAnsi"/>
          <w:color w:val="000000" w:themeColor="text1"/>
          <w:sz w:val="22"/>
          <w:szCs w:val="22"/>
        </w:rPr>
      </w:pPr>
      <w:r w:rsidRPr="001E4228">
        <w:rPr>
          <w:rFonts w:ascii="Proxima Nova Rg" w:hAnsi="Proxima Nova Rg" w:cstheme="minorHAnsi"/>
          <w:color w:val="000000" w:themeColor="text1"/>
          <w:sz w:val="22"/>
          <w:szCs w:val="22"/>
        </w:rPr>
        <w:t xml:space="preserve">(c) Parents have the right to “chastise” their children, including children with </w:t>
      </w:r>
      <w:proofErr w:type="gramStart"/>
      <w:r w:rsidRPr="001E4228">
        <w:rPr>
          <w:rFonts w:ascii="Proxima Nova Rg" w:hAnsi="Proxima Nova Rg" w:cstheme="minorHAnsi"/>
          <w:color w:val="000000" w:themeColor="text1"/>
          <w:sz w:val="22"/>
          <w:szCs w:val="22"/>
        </w:rPr>
        <w:t>disabilities;</w:t>
      </w:r>
      <w:proofErr w:type="gramEnd"/>
    </w:p>
    <w:p w14:paraId="0CCD229E" w14:textId="77777777" w:rsidR="00C06AC5" w:rsidRPr="001E4228" w:rsidRDefault="00C06AC5" w:rsidP="00C06AC5">
      <w:pPr>
        <w:spacing w:after="120"/>
        <w:rPr>
          <w:rFonts w:ascii="Proxima Nova Rg" w:hAnsi="Proxima Nova Rg" w:cstheme="minorHAnsi"/>
          <w:color w:val="000000" w:themeColor="text1"/>
          <w:sz w:val="22"/>
          <w:szCs w:val="22"/>
        </w:rPr>
      </w:pPr>
      <w:r w:rsidRPr="001E4228">
        <w:rPr>
          <w:rFonts w:ascii="Proxima Nova Rg" w:hAnsi="Proxima Nova Rg" w:cstheme="minorHAnsi"/>
          <w:color w:val="000000" w:themeColor="text1"/>
          <w:sz w:val="22"/>
          <w:szCs w:val="22"/>
        </w:rPr>
        <w:t>(d) There is a lack of information on how corporal punishment affects persons with disabilities in all settings, including migrant workers, especially domestic migrant workers.</w:t>
      </w:r>
    </w:p>
    <w:p w14:paraId="34B5CCB5" w14:textId="77777777" w:rsidR="00C06AC5" w:rsidRPr="001E4228" w:rsidRDefault="00C06AC5" w:rsidP="00C06AC5">
      <w:pPr>
        <w:spacing w:after="120"/>
        <w:rPr>
          <w:rFonts w:ascii="Proxima Nova Rg" w:hAnsi="Proxima Nova Rg" w:cstheme="minorHAnsi"/>
          <w:color w:val="000000" w:themeColor="text1"/>
          <w:sz w:val="22"/>
          <w:szCs w:val="22"/>
        </w:rPr>
      </w:pPr>
      <w:r w:rsidRPr="001E4228">
        <w:rPr>
          <w:rFonts w:ascii="Proxima Nova Rg" w:hAnsi="Proxima Nova Rg" w:cstheme="minorHAnsi"/>
          <w:color w:val="000000" w:themeColor="text1"/>
          <w:sz w:val="22"/>
          <w:szCs w:val="22"/>
        </w:rPr>
        <w:t>“The Committee recommends that the State party: …</w:t>
      </w:r>
    </w:p>
    <w:p w14:paraId="3D7B1645" w14:textId="77777777" w:rsidR="00C06AC5" w:rsidRPr="001E4228" w:rsidRDefault="00C06AC5" w:rsidP="00C06AC5">
      <w:pPr>
        <w:spacing w:after="120"/>
        <w:rPr>
          <w:rFonts w:ascii="Proxima Nova Rg" w:hAnsi="Proxima Nova Rg" w:cstheme="minorHAnsi"/>
          <w:color w:val="000000" w:themeColor="text1"/>
          <w:sz w:val="22"/>
          <w:szCs w:val="22"/>
        </w:rPr>
      </w:pPr>
      <w:r w:rsidRPr="001E4228">
        <w:rPr>
          <w:rFonts w:ascii="Proxima Nova Rg" w:hAnsi="Proxima Nova Rg" w:cstheme="minorHAnsi"/>
          <w:color w:val="000000" w:themeColor="text1"/>
          <w:sz w:val="22"/>
          <w:szCs w:val="22"/>
        </w:rPr>
        <w:t xml:space="preserve">(b) Prohibit all forms of corporal punishment in all </w:t>
      </w:r>
      <w:proofErr w:type="gramStart"/>
      <w:r w:rsidRPr="001E4228">
        <w:rPr>
          <w:rFonts w:ascii="Proxima Nova Rg" w:hAnsi="Proxima Nova Rg" w:cstheme="minorHAnsi"/>
          <w:color w:val="000000" w:themeColor="text1"/>
          <w:sz w:val="22"/>
          <w:szCs w:val="22"/>
        </w:rPr>
        <w:t>settings;</w:t>
      </w:r>
      <w:proofErr w:type="gramEnd"/>
    </w:p>
    <w:p w14:paraId="361218BA" w14:textId="77777777" w:rsidR="00C06AC5" w:rsidRPr="001E4228" w:rsidRDefault="00C06AC5" w:rsidP="00C06AC5">
      <w:pPr>
        <w:spacing w:after="120"/>
        <w:rPr>
          <w:rFonts w:ascii="Proxima Nova Rg" w:hAnsi="Proxima Nova Rg" w:cstheme="minorHAnsi"/>
          <w:color w:val="000000" w:themeColor="text1"/>
          <w:sz w:val="22"/>
          <w:szCs w:val="22"/>
        </w:rPr>
      </w:pPr>
      <w:r w:rsidRPr="001E4228">
        <w:rPr>
          <w:rFonts w:ascii="Proxima Nova Rg" w:hAnsi="Proxima Nova Rg" w:cstheme="minorHAnsi"/>
          <w:color w:val="000000" w:themeColor="text1"/>
          <w:sz w:val="22"/>
          <w:szCs w:val="22"/>
        </w:rPr>
        <w:lastRenderedPageBreak/>
        <w:t>(c) Provide information in its next periodic report on measures taken to protect persons with disabilities, including migrant workers with disabilities, from corporal punishment.”</w:t>
      </w:r>
    </w:p>
    <w:p w14:paraId="33204B07" w14:textId="77777777" w:rsidR="001C0CB6" w:rsidRPr="001E4228"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1E4228" w:rsidRDefault="00C77C73" w:rsidP="00C77C73">
      <w:pPr>
        <w:pStyle w:val="Heading2"/>
        <w:spacing w:after="120"/>
        <w:rPr>
          <w:rFonts w:ascii="Proxima Nova Rg" w:hAnsi="Proxima Nova Rg" w:cstheme="minorHAnsi"/>
          <w:sz w:val="28"/>
          <w:szCs w:val="28"/>
        </w:rPr>
      </w:pPr>
      <w:bookmarkStart w:id="3" w:name="_Toc197483586"/>
      <w:r w:rsidRPr="001E4228">
        <w:rPr>
          <w:rFonts w:ascii="Proxima Nova Rg" w:hAnsi="Proxima Nova Rg" w:cstheme="minorHAnsi"/>
          <w:sz w:val="28"/>
          <w:szCs w:val="28"/>
        </w:rPr>
        <w:t>Prevalence/attitudinal research</w:t>
      </w:r>
      <w:bookmarkEnd w:id="3"/>
      <w:r w:rsidRPr="001E4228">
        <w:rPr>
          <w:rFonts w:ascii="Proxima Nova Rg" w:hAnsi="Proxima Nova Rg" w:cstheme="minorHAnsi"/>
          <w:sz w:val="28"/>
          <w:szCs w:val="28"/>
        </w:rPr>
        <w:t xml:space="preserve"> in the last ten years</w:t>
      </w:r>
    </w:p>
    <w:p w14:paraId="47344DB5" w14:textId="77777777" w:rsidR="00C06AC5" w:rsidRPr="001E4228" w:rsidRDefault="00C06AC5" w:rsidP="00C06AC5">
      <w:pPr>
        <w:spacing w:after="60"/>
        <w:rPr>
          <w:rFonts w:ascii="Proxima Nova Rg" w:eastAsiaTheme="minorHAnsi" w:hAnsi="Proxima Nova Rg" w:cstheme="minorHAnsi"/>
          <w:color w:val="000000"/>
          <w:sz w:val="22"/>
          <w:szCs w:val="22"/>
          <w:lang w:val="en-US"/>
        </w:rPr>
      </w:pPr>
      <w:r w:rsidRPr="001E4228">
        <w:rPr>
          <w:rFonts w:ascii="Proxima Nova Rg" w:eastAsiaTheme="minorHAnsi" w:hAnsi="Proxima Nova Rg" w:cstheme="minorHAnsi"/>
          <w:color w:val="000000"/>
          <w:sz w:val="22"/>
          <w:szCs w:val="22"/>
          <w:lang w:val="en-US"/>
        </w:rPr>
        <w:t xml:space="preserve">In a poll conducted for Al Aan TV’s </w:t>
      </w:r>
      <w:proofErr w:type="spellStart"/>
      <w:r w:rsidRPr="001E4228">
        <w:rPr>
          <w:rFonts w:ascii="Proxima Nova Rg" w:eastAsiaTheme="minorHAnsi" w:hAnsi="Proxima Nova Rg" w:cstheme="minorHAnsi"/>
          <w:color w:val="000000"/>
          <w:sz w:val="22"/>
          <w:szCs w:val="22"/>
          <w:lang w:val="en-US"/>
        </w:rPr>
        <w:t>Nabd</w:t>
      </w:r>
      <w:proofErr w:type="spellEnd"/>
      <w:r w:rsidRPr="001E4228">
        <w:rPr>
          <w:rFonts w:ascii="Proxima Nova Rg" w:eastAsiaTheme="minorHAnsi" w:hAnsi="Proxima Nova Rg" w:cstheme="minorHAnsi"/>
          <w:color w:val="000000"/>
          <w:sz w:val="22"/>
          <w:szCs w:val="22"/>
          <w:lang w:val="en-US"/>
        </w:rPr>
        <w:t xml:space="preserve"> al Arab </w:t>
      </w:r>
      <w:proofErr w:type="spellStart"/>
      <w:r w:rsidRPr="001E4228">
        <w:rPr>
          <w:rFonts w:ascii="Proxima Nova Rg" w:eastAsiaTheme="minorHAnsi" w:hAnsi="Proxima Nova Rg" w:cstheme="minorHAnsi"/>
          <w:color w:val="000000"/>
          <w:sz w:val="22"/>
          <w:szCs w:val="22"/>
          <w:lang w:val="en-US"/>
        </w:rPr>
        <w:t>programme</w:t>
      </w:r>
      <w:proofErr w:type="spellEnd"/>
      <w:r w:rsidRPr="001E4228">
        <w:rPr>
          <w:rFonts w:ascii="Proxima Nova Rg" w:eastAsiaTheme="minorHAnsi" w:hAnsi="Proxima Nova Rg" w:cstheme="minorHAnsi"/>
          <w:color w:val="000000"/>
          <w:sz w:val="22"/>
          <w:szCs w:val="22"/>
          <w:lang w:val="en-US"/>
        </w:rPr>
        <w:t xml:space="preserve"> and carried out by YouGov Siraj, 53% of the 770 respondents agreed parents should have the right to “discipline” their children including through physical punishment. One in five (21%) said corporal punishment was a form of domestic violence, and 10% said it was “backward”. The majority (84%) said teachers could “discipline” children, with 32% happy for a teacher to strike the child, including with an object such as a ruler; 7% thought it acceptable to slap a child in the face or swear at them.</w:t>
      </w:r>
    </w:p>
    <w:p w14:paraId="3C95E94D" w14:textId="77777777" w:rsidR="00C06AC5" w:rsidRPr="001E4228" w:rsidRDefault="00C06AC5" w:rsidP="00C06AC5">
      <w:pPr>
        <w:spacing w:after="240"/>
        <w:jc w:val="right"/>
        <w:rPr>
          <w:rFonts w:ascii="Proxima Nova Rg" w:eastAsiaTheme="minorHAnsi" w:hAnsi="Proxima Nova Rg" w:cstheme="minorHAnsi"/>
          <w:color w:val="000000"/>
          <w:sz w:val="20"/>
          <w:szCs w:val="20"/>
          <w:lang w:val="en-US"/>
        </w:rPr>
      </w:pPr>
      <w:r w:rsidRPr="001E4228">
        <w:rPr>
          <w:rFonts w:ascii="Proxima Nova Rg" w:eastAsiaTheme="minorHAnsi" w:hAnsi="Proxima Nova Rg" w:cstheme="minorHAnsi"/>
          <w:color w:val="000000"/>
          <w:sz w:val="20"/>
          <w:szCs w:val="20"/>
          <w:lang w:val="en-US"/>
        </w:rPr>
        <w:t xml:space="preserve">(Reported in </w:t>
      </w:r>
      <w:r w:rsidRPr="001E4228">
        <w:rPr>
          <w:rFonts w:ascii="Proxima Nova Rg" w:eastAsiaTheme="minorHAnsi" w:hAnsi="Proxima Nova Rg" w:cstheme="minorHAnsi"/>
          <w:i/>
          <w:iCs/>
          <w:color w:val="000000"/>
          <w:sz w:val="20"/>
          <w:szCs w:val="20"/>
          <w:lang w:val="en-US"/>
        </w:rPr>
        <w:t>The National</w:t>
      </w:r>
      <w:r w:rsidRPr="001E4228">
        <w:rPr>
          <w:rFonts w:ascii="Proxima Nova Rg" w:eastAsiaTheme="minorHAnsi" w:hAnsi="Proxima Nova Rg" w:cstheme="minorHAnsi"/>
          <w:color w:val="000000"/>
          <w:sz w:val="20"/>
          <w:szCs w:val="20"/>
          <w:lang w:val="en-US"/>
        </w:rPr>
        <w:t>, 5 March 2011)</w:t>
      </w:r>
    </w:p>
    <w:p w14:paraId="5E2412ED" w14:textId="77777777" w:rsidR="00C06AC5" w:rsidRPr="001E4228" w:rsidRDefault="00C06AC5" w:rsidP="00C06AC5">
      <w:pPr>
        <w:spacing w:after="60"/>
        <w:rPr>
          <w:rFonts w:ascii="Proxima Nova Rg" w:eastAsiaTheme="minorHAnsi" w:hAnsi="Proxima Nova Rg" w:cstheme="minorHAnsi"/>
          <w:color w:val="000000"/>
          <w:sz w:val="22"/>
          <w:szCs w:val="22"/>
          <w:lang w:val="en-US"/>
        </w:rPr>
      </w:pPr>
      <w:r w:rsidRPr="001E4228">
        <w:rPr>
          <w:rFonts w:ascii="Proxima Nova Rg" w:eastAsiaTheme="minorHAnsi" w:hAnsi="Proxima Nova Rg" w:cstheme="minorHAnsi"/>
          <w:color w:val="000000"/>
          <w:sz w:val="22"/>
          <w:szCs w:val="22"/>
          <w:lang w:val="en-US"/>
        </w:rPr>
        <w:t>Eighty-four per cent of parents and educationalists who took part in a 2011 poll said corporal punishment of children is outdated and should not be condoned or encouraged; 16% said “spanking” should be used to discipline children.</w:t>
      </w:r>
    </w:p>
    <w:p w14:paraId="28F6F3C7" w14:textId="77777777" w:rsidR="00C06AC5" w:rsidRPr="001E4228" w:rsidRDefault="00C06AC5" w:rsidP="00C06AC5">
      <w:pPr>
        <w:spacing w:after="240"/>
        <w:jc w:val="right"/>
        <w:rPr>
          <w:rFonts w:ascii="Proxima Nova Rg" w:hAnsi="Proxima Nova Rg" w:cstheme="minorHAnsi"/>
          <w:b/>
          <w:sz w:val="20"/>
          <w:szCs w:val="20"/>
          <w:u w:val="single"/>
        </w:rPr>
      </w:pPr>
      <w:r w:rsidRPr="001E4228">
        <w:rPr>
          <w:rFonts w:ascii="Proxima Nova Rg" w:eastAsiaTheme="minorHAnsi" w:hAnsi="Proxima Nova Rg" w:cstheme="minorHAnsi"/>
          <w:color w:val="000000"/>
          <w:sz w:val="20"/>
          <w:szCs w:val="20"/>
          <w:lang w:val="en-US"/>
        </w:rPr>
        <w:t xml:space="preserve">(Reported by </w:t>
      </w:r>
      <w:r w:rsidRPr="001E4228">
        <w:rPr>
          <w:rFonts w:ascii="Proxima Nova Rg" w:eastAsiaTheme="minorHAnsi" w:hAnsi="Proxima Nova Rg" w:cstheme="minorHAnsi"/>
          <w:i/>
          <w:iCs/>
          <w:color w:val="000000"/>
          <w:sz w:val="20"/>
          <w:szCs w:val="20"/>
          <w:lang w:val="en-US"/>
        </w:rPr>
        <w:t>Emirates 24/7</w:t>
      </w:r>
      <w:r w:rsidRPr="001E4228">
        <w:rPr>
          <w:rFonts w:ascii="Proxima Nova Rg" w:eastAsiaTheme="minorHAnsi" w:hAnsi="Proxima Nova Rg" w:cstheme="minorHAnsi"/>
          <w:color w:val="000000"/>
          <w:sz w:val="20"/>
          <w:szCs w:val="20"/>
          <w:lang w:val="en-US"/>
        </w:rPr>
        <w:t>, 23 February 2011, www.emirates247.com)</w:t>
      </w:r>
    </w:p>
    <w:p w14:paraId="5D4E1A21" w14:textId="77777777" w:rsidR="00B550C5" w:rsidRDefault="00B550C5" w:rsidP="00B550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550C5" w:rsidRPr="00C42807" w14:paraId="688B85B1" w14:textId="77777777" w:rsidTr="007F7BBA">
        <w:tc>
          <w:tcPr>
            <w:tcW w:w="9922" w:type="dxa"/>
            <w:vAlign w:val="center"/>
          </w:tcPr>
          <w:p w14:paraId="184D4CE4" w14:textId="6D9DFC15" w:rsidR="00B550C5" w:rsidRPr="00C42807" w:rsidRDefault="00774833" w:rsidP="007F7BBA">
            <w:pPr>
              <w:spacing w:before="120" w:after="120"/>
              <w:rPr>
                <w:rFonts w:ascii="Proxima Nova Rg" w:hAnsi="Proxima Nova Rg" w:cstheme="minorHAnsi"/>
                <w:color w:val="595959" w:themeColor="text1" w:themeTint="A6"/>
                <w:sz w:val="22"/>
                <w:szCs w:val="22"/>
              </w:rPr>
            </w:pPr>
            <w:hyperlink r:id="rId12" w:tgtFrame="_blank" w:history="1">
              <w:r w:rsidR="00953703">
                <w:rPr>
                  <w:rStyle w:val="xnormaltextrun"/>
                  <w:rFonts w:ascii="Proxima Nova Rg" w:hAnsi="Proxima Nova Rg" w:cs="Segoe UI"/>
                  <w:b/>
                  <w:bCs/>
                  <w:color w:val="ECA145"/>
                  <w:sz w:val="20"/>
                  <w:szCs w:val="20"/>
                  <w:u w:val="single"/>
                  <w:bdr w:val="none" w:sz="0" w:space="0" w:color="auto" w:frame="1"/>
                  <w:shd w:val="clear" w:color="auto" w:fill="FFFFFF"/>
                </w:rPr>
                <w:t>End Corporal Punishment </w:t>
              </w:r>
            </w:hyperlink>
            <w:r w:rsidR="00953703">
              <w:rPr>
                <w:rStyle w:val="xnormaltextrun"/>
                <w:rFonts w:ascii="Proxima Nova Rg" w:hAnsi="Proxima Nova Rg"/>
                <w:color w:val="000000"/>
                <w:sz w:val="20"/>
                <w:szCs w:val="20"/>
                <w:bdr w:val="none" w:sz="0" w:space="0" w:color="auto" w:frame="1"/>
                <w:shd w:val="clear" w:color="auto" w:fill="FFFFFF"/>
              </w:rPr>
              <w:t> 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r w:rsidR="00953703">
              <w:rPr>
                <w:rStyle w:val="xeop"/>
                <w:rFonts w:ascii="Proxima Nova Rg" w:hAnsi="Proxima Nova Rg"/>
                <w:color w:val="000000"/>
                <w:sz w:val="20"/>
                <w:szCs w:val="20"/>
                <w:bdr w:val="none" w:sz="0" w:space="0" w:color="auto" w:frame="1"/>
                <w:shd w:val="clear" w:color="auto" w:fill="FFFFFF"/>
              </w:rPr>
              <w:t> </w:t>
            </w:r>
          </w:p>
        </w:tc>
      </w:tr>
    </w:tbl>
    <w:p w14:paraId="4B94C05A" w14:textId="77777777" w:rsidR="00B550C5" w:rsidRDefault="00B550C5" w:rsidP="00B550C5"/>
    <w:p w14:paraId="54008309" w14:textId="6E477A86" w:rsidR="00C25080" w:rsidRPr="001E4228" w:rsidRDefault="00C25080" w:rsidP="00C06AC5">
      <w:pPr>
        <w:spacing w:after="240"/>
        <w:jc w:val="right"/>
        <w:rPr>
          <w:rFonts w:ascii="Proxima Nova Rg" w:eastAsia="Calibri" w:hAnsi="Proxima Nova Rg" w:cstheme="minorHAnsi"/>
          <w:sz w:val="20"/>
          <w:szCs w:val="20"/>
          <w:lang w:val="en-US" w:eastAsia="en-GB"/>
        </w:rPr>
      </w:pPr>
    </w:p>
    <w:sectPr w:rsidR="00C25080" w:rsidRPr="001E4228" w:rsidSect="007343BB">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3863" w14:textId="77777777" w:rsidR="007343BB" w:rsidRDefault="007343BB" w:rsidP="00323C9D">
      <w:r>
        <w:separator/>
      </w:r>
    </w:p>
    <w:p w14:paraId="3CF20DE0" w14:textId="77777777" w:rsidR="007343BB" w:rsidRDefault="007343BB"/>
  </w:endnote>
  <w:endnote w:type="continuationSeparator" w:id="0">
    <w:p w14:paraId="1C9944C3" w14:textId="77777777" w:rsidR="007343BB" w:rsidRDefault="007343BB" w:rsidP="00323C9D">
      <w:r>
        <w:continuationSeparator/>
      </w:r>
    </w:p>
    <w:p w14:paraId="3EEFB30C" w14:textId="77777777" w:rsidR="007343BB" w:rsidRDefault="007343BB"/>
  </w:endnote>
  <w:endnote w:type="continuationNotice" w:id="1">
    <w:p w14:paraId="0B87A224" w14:textId="77777777" w:rsidR="007343BB" w:rsidRDefault="007343BB"/>
    <w:p w14:paraId="6D63F7DF" w14:textId="77777777" w:rsidR="007343BB" w:rsidRDefault="0073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C3499AA" w:rsidR="00EE2C43" w:rsidRPr="00A515CB" w:rsidRDefault="00320D32">
        <w:pPr>
          <w:pStyle w:val="Footer"/>
          <w:jc w:val="right"/>
          <w:rPr>
            <w:rFonts w:asciiTheme="minorHAnsi" w:hAnsiTheme="minorHAnsi" w:cstheme="minorHAnsi"/>
            <w:sz w:val="22"/>
            <w:szCs w:val="20"/>
          </w:rPr>
        </w:pPr>
        <w:r>
          <w:rPr>
            <w:rFonts w:asciiTheme="minorHAnsi" w:hAnsiTheme="minorHAnsi" w:cstheme="minorHAnsi"/>
            <w:noProof/>
            <w:sz w:val="22"/>
            <w:szCs w:val="20"/>
          </w:rPr>
          <w:t>8</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FCF6" w14:textId="77777777" w:rsidR="007343BB" w:rsidRDefault="007343BB" w:rsidP="00323C9D">
      <w:r>
        <w:separator/>
      </w:r>
    </w:p>
    <w:p w14:paraId="5F1416D9" w14:textId="77777777" w:rsidR="007343BB" w:rsidRDefault="007343BB"/>
  </w:footnote>
  <w:footnote w:type="continuationSeparator" w:id="0">
    <w:p w14:paraId="1D119338" w14:textId="77777777" w:rsidR="007343BB" w:rsidRDefault="007343BB" w:rsidP="00323C9D">
      <w:r>
        <w:continuationSeparator/>
      </w:r>
    </w:p>
    <w:p w14:paraId="46497B99" w14:textId="77777777" w:rsidR="007343BB" w:rsidRDefault="007343BB"/>
  </w:footnote>
  <w:footnote w:type="continuationNotice" w:id="1">
    <w:p w14:paraId="7B046074" w14:textId="77777777" w:rsidR="007343BB" w:rsidRDefault="007343BB"/>
    <w:p w14:paraId="71F54CFB" w14:textId="77777777" w:rsidR="007343BB" w:rsidRDefault="007343BB"/>
  </w:footnote>
  <w:footnote w:id="2">
    <w:p w14:paraId="25463B0E" w14:textId="77777777" w:rsidR="00C06AC5" w:rsidRPr="001E4228" w:rsidRDefault="00C06AC5" w:rsidP="00C06AC5">
      <w:pPr>
        <w:pStyle w:val="FootnoteText"/>
        <w:rPr>
          <w:rFonts w:ascii="Proxima Nova Rg" w:hAnsi="Proxima Nova Rg" w:cstheme="minorHAnsi"/>
          <w:sz w:val="18"/>
          <w:szCs w:val="18"/>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8 July 2016, CRPD /C/ARE/Q/1/Add.1, Reply to list of issues, para. 15</w:t>
      </w:r>
    </w:p>
  </w:footnote>
  <w:footnote w:id="3">
    <w:p w14:paraId="12545C9C" w14:textId="77777777" w:rsidR="00C06AC5" w:rsidRPr="001E4228" w:rsidRDefault="00C06AC5" w:rsidP="00C06AC5">
      <w:pPr>
        <w:pStyle w:val="FootnoteText"/>
        <w:rPr>
          <w:rFonts w:ascii="Proxima Nova Rg" w:hAnsi="Proxima Nova Rg" w:cstheme="minorHAnsi"/>
          <w:sz w:val="18"/>
          <w:szCs w:val="18"/>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6 July 2015, CRC/C/ARE/Q/2/Add.1, Reply to list of issues, paras. 13, 14 and 15</w:t>
      </w:r>
    </w:p>
  </w:footnote>
  <w:footnote w:id="4">
    <w:p w14:paraId="49717BF4"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Joint submission to the UPR, 2013, from Human Rights Watch, Network for Human Rights Information, Gulf Centre for Human Rights, and Index on Censorship; Submission to the UPR, 2013, from Amnesty International</w:t>
      </w:r>
    </w:p>
  </w:footnote>
  <w:footnote w:id="5">
    <w:p w14:paraId="21AD0AB9"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13 November 2017, A/HRC/WG.6/29/ARE/1, National report, para. 68</w:t>
      </w:r>
    </w:p>
  </w:footnote>
  <w:footnote w:id="6">
    <w:p w14:paraId="06810ED6" w14:textId="77777777" w:rsidR="00C06AC5" w:rsidRPr="00C06AC5" w:rsidRDefault="00C06AC5" w:rsidP="00C06AC5">
      <w:pPr>
        <w:pStyle w:val="FootnoteText"/>
        <w:rPr>
          <w:rFonts w:asciiTheme="minorHAnsi" w:hAnsiTheme="minorHAnsi" w:cstheme="minorHAnsi"/>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14 June 2018, A/HRC/38/14/Add.1 Advance unedited version, Report of the working group: Addendum, para. 5</w:t>
      </w:r>
    </w:p>
  </w:footnote>
  <w:footnote w:id="7">
    <w:p w14:paraId="689716CB"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w:t>
      </w:r>
      <w:proofErr w:type="spellStart"/>
      <w:r w:rsidRPr="001E4228">
        <w:rPr>
          <w:rFonts w:ascii="Proxima Nova Rg" w:hAnsi="Proxima Nova Rg" w:cstheme="minorHAnsi"/>
          <w:i/>
          <w:sz w:val="18"/>
          <w:szCs w:val="18"/>
        </w:rPr>
        <w:t>DaijiWorld</w:t>
      </w:r>
      <w:proofErr w:type="spellEnd"/>
      <w:r w:rsidRPr="001E4228">
        <w:rPr>
          <w:rFonts w:ascii="Proxima Nova Rg" w:hAnsi="Proxima Nova Rg" w:cstheme="minorHAnsi"/>
          <w:sz w:val="18"/>
          <w:szCs w:val="18"/>
        </w:rPr>
        <w:t>, 3 February 2010</w:t>
      </w:r>
    </w:p>
  </w:footnote>
  <w:footnote w:id="8">
    <w:p w14:paraId="07525C64" w14:textId="77777777" w:rsidR="00C06AC5" w:rsidRPr="001E4228" w:rsidRDefault="00C06AC5" w:rsidP="00C06AC5">
      <w:pPr>
        <w:pStyle w:val="FootnoteText"/>
        <w:rPr>
          <w:rFonts w:ascii="Proxima Nova Rg" w:hAnsi="Proxima Nova Rg" w:cstheme="minorHAnsi"/>
          <w:sz w:val="18"/>
          <w:szCs w:val="18"/>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See </w:t>
      </w:r>
      <w:hyperlink r:id="rId1" w:history="1">
        <w:r w:rsidRPr="001E4228">
          <w:rPr>
            <w:rStyle w:val="Hyperlink"/>
            <w:rFonts w:ascii="Proxima Nova Rg" w:hAnsi="Proxima Nova Rg" w:cstheme="minorHAnsi"/>
            <w:color w:val="auto"/>
            <w:sz w:val="18"/>
            <w:szCs w:val="18"/>
          </w:rPr>
          <w:t>http://www.arabnews.com/node/1172171/offbeat</w:t>
        </w:r>
      </w:hyperlink>
      <w:r w:rsidRPr="001E4228">
        <w:rPr>
          <w:rFonts w:ascii="Proxima Nova Rg" w:hAnsi="Proxima Nova Rg" w:cstheme="minorHAnsi"/>
          <w:sz w:val="18"/>
          <w:szCs w:val="18"/>
        </w:rPr>
        <w:t xml:space="preserve"> and </w:t>
      </w:r>
      <w:hyperlink r:id="rId2" w:history="1">
        <w:r w:rsidRPr="001E4228">
          <w:rPr>
            <w:rStyle w:val="Hyperlink"/>
            <w:rFonts w:ascii="Proxima Nova Rg" w:hAnsi="Proxima Nova Rg" w:cstheme="minorHAnsi"/>
            <w:color w:val="auto"/>
            <w:sz w:val="18"/>
            <w:szCs w:val="18"/>
          </w:rPr>
          <w:t>https://www.thenational.ae/uae/education/teachers-told-not-to-mock-pupils-in-new-uae-education-code-of-conduct-1.663814</w:t>
        </w:r>
      </w:hyperlink>
      <w:r w:rsidRPr="001E4228">
        <w:rPr>
          <w:rFonts w:ascii="Proxima Nova Rg" w:hAnsi="Proxima Nova Rg" w:cstheme="minorHAnsi"/>
          <w:sz w:val="18"/>
          <w:szCs w:val="18"/>
        </w:rPr>
        <w:t>, accessed 13 October 2017</w:t>
      </w:r>
    </w:p>
  </w:footnote>
  <w:footnote w:id="9">
    <w:p w14:paraId="595CB3E6" w14:textId="7C713794" w:rsidR="004975C2" w:rsidRPr="001E4228" w:rsidRDefault="004975C2">
      <w:pPr>
        <w:pStyle w:val="FootnoteText"/>
        <w:rPr>
          <w:rFonts w:ascii="Proxima Nova Rg" w:hAnsi="Proxima Nova Rg"/>
          <w:sz w:val="18"/>
          <w:szCs w:val="18"/>
          <w:lang w:val="en-US"/>
        </w:rPr>
      </w:pPr>
      <w:r w:rsidRPr="001E4228">
        <w:rPr>
          <w:rStyle w:val="FootnoteReference"/>
          <w:rFonts w:ascii="Proxima Nova Rg" w:hAnsi="Proxima Nova Rg"/>
          <w:sz w:val="18"/>
          <w:szCs w:val="18"/>
        </w:rPr>
        <w:footnoteRef/>
      </w:r>
      <w:r w:rsidRPr="001E4228">
        <w:rPr>
          <w:rFonts w:ascii="Proxima Nova Rg" w:hAnsi="Proxima Nova Rg"/>
          <w:sz w:val="18"/>
          <w:szCs w:val="18"/>
        </w:rPr>
        <w:t xml:space="preserve"> https://www.moe.gov.ae/en/mediacenter/news/pages/childprotectionunit1.aspx</w:t>
      </w:r>
    </w:p>
  </w:footnote>
  <w:footnote w:id="10">
    <w:p w14:paraId="783CC642" w14:textId="77777777" w:rsidR="00337807" w:rsidRPr="001E4228" w:rsidRDefault="00337807" w:rsidP="00337807">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The Ahmad Malik case – Unpublished </w:t>
      </w:r>
      <w:proofErr w:type="spellStart"/>
      <w:r w:rsidRPr="001E4228">
        <w:rPr>
          <w:rFonts w:ascii="Proxima Nova Rg" w:hAnsi="Proxima Nova Rg" w:cstheme="minorHAnsi"/>
          <w:sz w:val="18"/>
          <w:szCs w:val="18"/>
        </w:rPr>
        <w:t>Shari’a</w:t>
      </w:r>
      <w:proofErr w:type="spellEnd"/>
      <w:r w:rsidRPr="001E4228">
        <w:rPr>
          <w:rFonts w:ascii="Proxima Nova Rg" w:hAnsi="Proxima Nova Rg" w:cstheme="minorHAnsi"/>
          <w:sz w:val="18"/>
          <w:szCs w:val="18"/>
        </w:rPr>
        <w:t xml:space="preserve"> Criminal Cassation Case No. 44 Year 14, on 30 January 1993</w:t>
      </w:r>
    </w:p>
  </w:footnote>
  <w:footnote w:id="11">
    <w:p w14:paraId="58C064CE" w14:textId="77777777" w:rsidR="004C4A28" w:rsidRPr="001E4228" w:rsidRDefault="004C4A28" w:rsidP="004C4A28">
      <w:pPr>
        <w:pStyle w:val="FootnoteText"/>
        <w:rPr>
          <w:rFonts w:ascii="Proxima Nova Rg" w:hAnsi="Proxima Nova Rg" w:cstheme="minorHAnsi"/>
          <w:sz w:val="18"/>
          <w:szCs w:val="18"/>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w:t>
      </w:r>
      <w:r w:rsidRPr="001E4228">
        <w:rPr>
          <w:rFonts w:ascii="Proxima Nova Rg" w:eastAsiaTheme="minorHAnsi" w:hAnsi="Proxima Nova Rg" w:cstheme="minorHAnsi"/>
          <w:sz w:val="18"/>
          <w:szCs w:val="18"/>
          <w:lang w:val="en-US"/>
        </w:rPr>
        <w:t>Human Rights Watch Submission to the CEDAW Committee of the United Arab Emirates’ Periodic Report</w:t>
      </w:r>
      <w:r w:rsidRPr="001E4228">
        <w:rPr>
          <w:rFonts w:ascii="Proxima Nova Rg" w:eastAsia="MingLiU" w:hAnsi="Proxima Nova Rg" w:cstheme="minorHAnsi"/>
          <w:sz w:val="18"/>
          <w:szCs w:val="18"/>
          <w:lang w:val="en-US"/>
        </w:rPr>
        <w:t xml:space="preserve"> </w:t>
      </w:r>
      <w:r w:rsidRPr="001E4228">
        <w:rPr>
          <w:rFonts w:ascii="Proxima Nova Rg" w:eastAsiaTheme="minorHAnsi" w:hAnsi="Proxima Nova Rg" w:cstheme="minorHAnsi"/>
          <w:sz w:val="18"/>
          <w:szCs w:val="18"/>
          <w:lang w:val="en-US"/>
        </w:rPr>
        <w:t>62nd Session, February 2015</w:t>
      </w:r>
    </w:p>
  </w:footnote>
  <w:footnote w:id="12">
    <w:p w14:paraId="7DAF185B"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9 November 2009, A/HRC/10/29, </w:t>
      </w:r>
      <w:r w:rsidRPr="001E4228">
        <w:rPr>
          <w:rFonts w:ascii="Proxima Nova Rg" w:hAnsi="Proxima Nova Rg" w:cstheme="minorHAnsi"/>
          <w:bCs/>
          <w:sz w:val="18"/>
          <w:szCs w:val="18"/>
        </w:rPr>
        <w:t xml:space="preserve">Report of the Human Rights Council on its tenth session, </w:t>
      </w:r>
      <w:r w:rsidRPr="001E4228">
        <w:rPr>
          <w:rFonts w:ascii="Proxima Nova Rg" w:hAnsi="Proxima Nova Rg" w:cstheme="minorHAnsi"/>
          <w:sz w:val="18"/>
          <w:szCs w:val="18"/>
        </w:rPr>
        <w:t>para. 425</w:t>
      </w:r>
    </w:p>
  </w:footnote>
  <w:footnote w:id="13">
    <w:p w14:paraId="41464575" w14:textId="77777777" w:rsidR="00C06AC5" w:rsidRPr="00C06AC5" w:rsidRDefault="00C06AC5" w:rsidP="00C06AC5">
      <w:pPr>
        <w:pStyle w:val="FootnoteText"/>
        <w:rPr>
          <w:rFonts w:asciiTheme="minorHAnsi" w:hAnsiTheme="minorHAnsi" w:cstheme="minorHAnsi"/>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13 November 2017, A/HRC/WG.6/29/ARE/1, National report, page </w:t>
      </w:r>
      <w:proofErr w:type="gramStart"/>
      <w:r w:rsidRPr="001E4228">
        <w:rPr>
          <w:rFonts w:ascii="Proxima Nova Rg" w:hAnsi="Proxima Nova Rg" w:cstheme="minorHAnsi"/>
          <w:sz w:val="18"/>
          <w:szCs w:val="18"/>
        </w:rPr>
        <w:t>4</w:t>
      </w:r>
      <w:proofErr w:type="gramEnd"/>
    </w:p>
  </w:footnote>
  <w:footnote w:id="14">
    <w:p w14:paraId="1BB76B78"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12 January 2009, A/HRC/10/75, Report of the working group, para. 62</w:t>
      </w:r>
    </w:p>
  </w:footnote>
  <w:footnote w:id="15">
    <w:p w14:paraId="66A2AD9D"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12 January 2009, A/HRC/10/75, Report of the working group, para. 93</w:t>
      </w:r>
    </w:p>
  </w:footnote>
  <w:footnote w:id="16">
    <w:p w14:paraId="09EB43C5"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12 January 2009, A/HRC/10/75, Report of the working group, </w:t>
      </w:r>
      <w:r w:rsidRPr="001E4228">
        <w:rPr>
          <w:rFonts w:ascii="Proxima Nova Rg" w:eastAsia="Calibri" w:hAnsi="Proxima Nova Rg" w:cstheme="minorHAnsi"/>
          <w:sz w:val="18"/>
          <w:szCs w:val="18"/>
        </w:rPr>
        <w:t>paras. 91(11) and 91(12)</w:t>
      </w:r>
    </w:p>
  </w:footnote>
  <w:footnote w:id="17">
    <w:p w14:paraId="219386FA"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9 November 2009, </w:t>
      </w:r>
      <w:r w:rsidRPr="001E4228">
        <w:rPr>
          <w:rFonts w:ascii="Proxima Nova Rg" w:eastAsia="Calibri" w:hAnsi="Proxima Nova Rg" w:cstheme="minorHAnsi"/>
          <w:sz w:val="18"/>
          <w:szCs w:val="18"/>
        </w:rPr>
        <w:t>A/HRC/10/29, Report of the Human Rights Council on its tenth session, para. 425</w:t>
      </w:r>
    </w:p>
  </w:footnote>
  <w:footnote w:id="18">
    <w:p w14:paraId="33ADF751" w14:textId="77777777" w:rsidR="00C06AC5" w:rsidRPr="00C06AC5" w:rsidRDefault="00C06AC5" w:rsidP="00C06AC5">
      <w:pPr>
        <w:pStyle w:val="FootnoteText"/>
        <w:rPr>
          <w:rFonts w:asciiTheme="minorHAnsi" w:hAnsiTheme="minorHAnsi" w:cstheme="minorHAnsi"/>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21 March 2013, A/HRC/23/13, Report of the working group, paras. 128(92), 128(127) and 128(133)</w:t>
      </w:r>
    </w:p>
  </w:footnote>
  <w:footnote w:id="19">
    <w:p w14:paraId="33F5B7BE"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4 June 2013, A/HRC/23/13/Add.1, Report of the working group: Addendum, paras. 3 and 5</w:t>
      </w:r>
    </w:p>
  </w:footnote>
  <w:footnote w:id="20">
    <w:p w14:paraId="7496BB47" w14:textId="77777777" w:rsidR="00C06AC5" w:rsidRPr="001E4228" w:rsidRDefault="00C06AC5" w:rsidP="00C06AC5">
      <w:pPr>
        <w:pStyle w:val="FootnoteText"/>
        <w:rPr>
          <w:rFonts w:ascii="Proxima Nova Rg" w:hAnsi="Proxima Nova Rg" w:cstheme="minorHAnsi"/>
          <w:sz w:val="18"/>
          <w:szCs w:val="18"/>
          <w:lang w:val="en-US"/>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18 April 2018, A/HRC/38/14, Report of the working group, paras. 141(180), 141(196) and 141(197)</w:t>
      </w:r>
    </w:p>
  </w:footnote>
  <w:footnote w:id="21">
    <w:p w14:paraId="559B8907" w14:textId="77777777" w:rsidR="00C06AC5" w:rsidRPr="00C06AC5" w:rsidRDefault="00C06AC5" w:rsidP="00C06AC5">
      <w:pPr>
        <w:pStyle w:val="FootnoteText"/>
        <w:rPr>
          <w:rFonts w:asciiTheme="minorHAnsi" w:hAnsiTheme="minorHAnsi" w:cstheme="minorHAnsi"/>
        </w:rPr>
      </w:pPr>
      <w:r w:rsidRPr="001E4228">
        <w:rPr>
          <w:rStyle w:val="FootnoteReference"/>
          <w:rFonts w:ascii="Proxima Nova Rg" w:hAnsi="Proxima Nova Rg" w:cstheme="minorHAnsi"/>
          <w:sz w:val="18"/>
          <w:szCs w:val="18"/>
        </w:rPr>
        <w:footnoteRef/>
      </w:r>
      <w:r w:rsidRPr="001E4228">
        <w:rPr>
          <w:rFonts w:ascii="Proxima Nova Rg" w:hAnsi="Proxima Nova Rg" w:cstheme="minorHAnsi"/>
          <w:sz w:val="18"/>
          <w:szCs w:val="18"/>
        </w:rPr>
        <w:t xml:space="preserve"> 14 June 2018, A/HRC/38/14/Add.1 Advance unedited version, Report of the working group: Addendum, paras. 3 and 5</w:t>
      </w:r>
    </w:p>
  </w:footnote>
  <w:footnote w:id="22">
    <w:p w14:paraId="32AFCF55" w14:textId="5D52DC21" w:rsidR="003044EA" w:rsidRPr="00774833" w:rsidRDefault="003044EA" w:rsidP="00774833">
      <w:pPr>
        <w:rPr>
          <w:rFonts w:ascii="Proxima Nova Rg" w:hAnsi="Proxima Nova Rg"/>
          <w:sz w:val="18"/>
          <w:szCs w:val="18"/>
        </w:rPr>
      </w:pPr>
      <w:r>
        <w:rPr>
          <w:rStyle w:val="FootnoteReference"/>
        </w:rPr>
        <w:footnoteRef/>
      </w:r>
      <w:r>
        <w:t xml:space="preserve"> </w:t>
      </w:r>
      <w:r w:rsidRPr="00065B2A">
        <w:rPr>
          <w:rFonts w:ascii="Proxima Nova Rg" w:hAnsi="Proxima Nova Rg"/>
          <w:sz w:val="18"/>
          <w:szCs w:val="18"/>
        </w:rPr>
        <w:t xml:space="preserve">29 June 2023, A/HRC/54/15, Report of the Working Group, paras. 35(263) and 35(275) </w:t>
      </w:r>
    </w:p>
  </w:footnote>
  <w:footnote w:id="23">
    <w:p w14:paraId="72B894F9" w14:textId="77777777" w:rsidR="003044EA" w:rsidRPr="00BE5E59" w:rsidRDefault="003044EA" w:rsidP="003044EA">
      <w:pPr>
        <w:rPr>
          <w:rFonts w:ascii="Proxima Nova Rg" w:hAnsi="Proxima Nova Rg"/>
          <w:sz w:val="18"/>
          <w:szCs w:val="18"/>
        </w:rPr>
      </w:pPr>
      <w:r>
        <w:rPr>
          <w:rStyle w:val="FootnoteReference"/>
        </w:rPr>
        <w:footnoteRef/>
      </w:r>
      <w:r>
        <w:t xml:space="preserve"> </w:t>
      </w:r>
      <w:r w:rsidRPr="00BE5E59">
        <w:rPr>
          <w:rFonts w:ascii="Proxima Nova Rg" w:hAnsi="Proxima Nova Rg"/>
          <w:sz w:val="18"/>
          <w:szCs w:val="18"/>
        </w:rPr>
        <w:t>5 September 2023, A/HRC/54/15/Add.1, Report of the Working Group on the Universal Periodic Review: Addendum, paras. 20 and 21</w:t>
      </w:r>
    </w:p>
    <w:p w14:paraId="5A9D9F5B" w14:textId="2E37F8A3" w:rsidR="003044EA" w:rsidRPr="00774833" w:rsidRDefault="003044E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DFF3" w14:textId="2CBE9C77" w:rsidR="00525AFD" w:rsidRDefault="00525AFD">
    <w:pPr>
      <w:pStyle w:val="Header"/>
    </w:pPr>
  </w:p>
  <w:p w14:paraId="1D233244" w14:textId="77777777" w:rsidR="00525AFD" w:rsidRDefault="00525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FEAE" w14:textId="18B576C9" w:rsidR="00525AFD" w:rsidRDefault="0002018E">
    <w:pPr>
      <w:pStyle w:val="Header"/>
    </w:pPr>
    <w:r>
      <w:rPr>
        <w:noProof/>
      </w:rPr>
      <w:drawing>
        <wp:anchor distT="0" distB="0" distL="114300" distR="114300" simplePos="0" relativeHeight="251660288" behindDoc="0" locked="0" layoutInCell="1" allowOverlap="1" wp14:anchorId="045B9BAD" wp14:editId="53D411D0">
          <wp:simplePos x="0" y="0"/>
          <wp:positionH relativeFrom="margin">
            <wp:posOffset>3164840</wp:posOffset>
          </wp:positionH>
          <wp:positionV relativeFrom="margin">
            <wp:posOffset>-243840</wp:posOffset>
          </wp:positionV>
          <wp:extent cx="3215640" cy="1115060"/>
          <wp:effectExtent l="0" t="0" r="3810" b="8890"/>
          <wp:wrapSquare wrapText="bothSides"/>
          <wp:docPr id="866797112"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797112" name="Picture 1" descr="A person with a blue and white background&#10;&#10;Description automatically generated with medium confidence"/>
                  <pic:cNvPicPr/>
                </pic:nvPicPr>
                <pic:blipFill>
                  <a:blip r:embed="rId1"/>
                  <a:stretch>
                    <a:fillRect/>
                  </a:stretch>
                </pic:blipFill>
                <pic:spPr>
                  <a:xfrm>
                    <a:off x="0" y="0"/>
                    <a:ext cx="3215640" cy="1115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876284918">
    <w:abstractNumId w:val="3"/>
  </w:num>
  <w:num w:numId="2" w16cid:durableId="1547796232">
    <w:abstractNumId w:val="2"/>
  </w:num>
  <w:num w:numId="3" w16cid:durableId="298610724">
    <w:abstractNumId w:val="1"/>
  </w:num>
  <w:num w:numId="4" w16cid:durableId="2036618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018E"/>
    <w:rsid w:val="00027D0E"/>
    <w:rsid w:val="000320CF"/>
    <w:rsid w:val="000337AA"/>
    <w:rsid w:val="00060435"/>
    <w:rsid w:val="0006556F"/>
    <w:rsid w:val="00082DC2"/>
    <w:rsid w:val="000842F5"/>
    <w:rsid w:val="00084511"/>
    <w:rsid w:val="00094A44"/>
    <w:rsid w:val="000B0A8C"/>
    <w:rsid w:val="000B2F36"/>
    <w:rsid w:val="000B66F9"/>
    <w:rsid w:val="000C22FB"/>
    <w:rsid w:val="000C2652"/>
    <w:rsid w:val="000C2FF2"/>
    <w:rsid w:val="000D3A36"/>
    <w:rsid w:val="000D6C1F"/>
    <w:rsid w:val="000F60CE"/>
    <w:rsid w:val="00105465"/>
    <w:rsid w:val="0010748C"/>
    <w:rsid w:val="00120D68"/>
    <w:rsid w:val="0012190F"/>
    <w:rsid w:val="00123508"/>
    <w:rsid w:val="001356B5"/>
    <w:rsid w:val="001410F0"/>
    <w:rsid w:val="00142C16"/>
    <w:rsid w:val="0014405B"/>
    <w:rsid w:val="00172037"/>
    <w:rsid w:val="00175ECF"/>
    <w:rsid w:val="001A06FE"/>
    <w:rsid w:val="001C0CB6"/>
    <w:rsid w:val="001C29C3"/>
    <w:rsid w:val="001C4244"/>
    <w:rsid w:val="001D53D3"/>
    <w:rsid w:val="001D6B19"/>
    <w:rsid w:val="001E4228"/>
    <w:rsid w:val="001E43C2"/>
    <w:rsid w:val="001F0E48"/>
    <w:rsid w:val="001F720B"/>
    <w:rsid w:val="00202B3C"/>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2246"/>
    <w:rsid w:val="002A51B6"/>
    <w:rsid w:val="002B4939"/>
    <w:rsid w:val="002B7146"/>
    <w:rsid w:val="002C429C"/>
    <w:rsid w:val="002D2B67"/>
    <w:rsid w:val="002D7F89"/>
    <w:rsid w:val="002E4981"/>
    <w:rsid w:val="002E53C2"/>
    <w:rsid w:val="002E6523"/>
    <w:rsid w:val="002F67AB"/>
    <w:rsid w:val="003036A0"/>
    <w:rsid w:val="003044EA"/>
    <w:rsid w:val="00304BF9"/>
    <w:rsid w:val="00305B1E"/>
    <w:rsid w:val="00320D32"/>
    <w:rsid w:val="00323C9D"/>
    <w:rsid w:val="003323EB"/>
    <w:rsid w:val="00333AE9"/>
    <w:rsid w:val="003360DB"/>
    <w:rsid w:val="00337807"/>
    <w:rsid w:val="00337AB1"/>
    <w:rsid w:val="00337F08"/>
    <w:rsid w:val="00340C53"/>
    <w:rsid w:val="0034398E"/>
    <w:rsid w:val="00353D95"/>
    <w:rsid w:val="00355E0D"/>
    <w:rsid w:val="00356F60"/>
    <w:rsid w:val="00362EA6"/>
    <w:rsid w:val="00373FE1"/>
    <w:rsid w:val="0038447B"/>
    <w:rsid w:val="0038593B"/>
    <w:rsid w:val="00386A5F"/>
    <w:rsid w:val="00393250"/>
    <w:rsid w:val="003A0232"/>
    <w:rsid w:val="003A1B48"/>
    <w:rsid w:val="003A28BC"/>
    <w:rsid w:val="003A496E"/>
    <w:rsid w:val="003A67D6"/>
    <w:rsid w:val="003B2F25"/>
    <w:rsid w:val="003B5F8C"/>
    <w:rsid w:val="003D2E36"/>
    <w:rsid w:val="003D2F63"/>
    <w:rsid w:val="003E7306"/>
    <w:rsid w:val="003F0753"/>
    <w:rsid w:val="003F72BA"/>
    <w:rsid w:val="00403BFA"/>
    <w:rsid w:val="004215AF"/>
    <w:rsid w:val="00436002"/>
    <w:rsid w:val="00464D72"/>
    <w:rsid w:val="004671DD"/>
    <w:rsid w:val="00493445"/>
    <w:rsid w:val="004975C2"/>
    <w:rsid w:val="004A62CE"/>
    <w:rsid w:val="004B5E0A"/>
    <w:rsid w:val="004C3DA7"/>
    <w:rsid w:val="004C4932"/>
    <w:rsid w:val="004C4A28"/>
    <w:rsid w:val="004D3E02"/>
    <w:rsid w:val="004D6AF5"/>
    <w:rsid w:val="004E2E39"/>
    <w:rsid w:val="004E7AC7"/>
    <w:rsid w:val="004F050F"/>
    <w:rsid w:val="004F700A"/>
    <w:rsid w:val="005015FA"/>
    <w:rsid w:val="00511F68"/>
    <w:rsid w:val="0051748B"/>
    <w:rsid w:val="00525AFD"/>
    <w:rsid w:val="005269A3"/>
    <w:rsid w:val="00535471"/>
    <w:rsid w:val="005354D3"/>
    <w:rsid w:val="00551E97"/>
    <w:rsid w:val="00560E4F"/>
    <w:rsid w:val="00565B6E"/>
    <w:rsid w:val="00565FA6"/>
    <w:rsid w:val="00570B3A"/>
    <w:rsid w:val="00590F58"/>
    <w:rsid w:val="00591C56"/>
    <w:rsid w:val="005920BB"/>
    <w:rsid w:val="005939CB"/>
    <w:rsid w:val="005B7F97"/>
    <w:rsid w:val="005D04BC"/>
    <w:rsid w:val="005D2B0F"/>
    <w:rsid w:val="005D367F"/>
    <w:rsid w:val="005D7900"/>
    <w:rsid w:val="005E19BB"/>
    <w:rsid w:val="005E6E59"/>
    <w:rsid w:val="005F1DB8"/>
    <w:rsid w:val="005F1FFE"/>
    <w:rsid w:val="0060457A"/>
    <w:rsid w:val="006229EB"/>
    <w:rsid w:val="0064323B"/>
    <w:rsid w:val="00644F0E"/>
    <w:rsid w:val="00647525"/>
    <w:rsid w:val="00653261"/>
    <w:rsid w:val="00653404"/>
    <w:rsid w:val="006552F2"/>
    <w:rsid w:val="00657605"/>
    <w:rsid w:val="00657C16"/>
    <w:rsid w:val="00663891"/>
    <w:rsid w:val="00667B6E"/>
    <w:rsid w:val="00670CE7"/>
    <w:rsid w:val="00674645"/>
    <w:rsid w:val="006825A3"/>
    <w:rsid w:val="00682E39"/>
    <w:rsid w:val="006929A1"/>
    <w:rsid w:val="006A1C2C"/>
    <w:rsid w:val="006A6A24"/>
    <w:rsid w:val="006C2E7A"/>
    <w:rsid w:val="006D0138"/>
    <w:rsid w:val="006D3F5A"/>
    <w:rsid w:val="006D767D"/>
    <w:rsid w:val="006F1AB7"/>
    <w:rsid w:val="006F2157"/>
    <w:rsid w:val="006F553D"/>
    <w:rsid w:val="007069FF"/>
    <w:rsid w:val="00707EFA"/>
    <w:rsid w:val="00727FCA"/>
    <w:rsid w:val="00733D0A"/>
    <w:rsid w:val="007343BB"/>
    <w:rsid w:val="00735A54"/>
    <w:rsid w:val="0074008B"/>
    <w:rsid w:val="00760FB3"/>
    <w:rsid w:val="007650B3"/>
    <w:rsid w:val="007656F5"/>
    <w:rsid w:val="00766433"/>
    <w:rsid w:val="00770493"/>
    <w:rsid w:val="0077062F"/>
    <w:rsid w:val="007709C9"/>
    <w:rsid w:val="007746C8"/>
    <w:rsid w:val="00774833"/>
    <w:rsid w:val="00776A55"/>
    <w:rsid w:val="007963E0"/>
    <w:rsid w:val="00796A56"/>
    <w:rsid w:val="00796E3F"/>
    <w:rsid w:val="007A4233"/>
    <w:rsid w:val="007A5017"/>
    <w:rsid w:val="007A5E80"/>
    <w:rsid w:val="007B02C0"/>
    <w:rsid w:val="007B60E4"/>
    <w:rsid w:val="007C5364"/>
    <w:rsid w:val="007C56DC"/>
    <w:rsid w:val="007C687F"/>
    <w:rsid w:val="007D0DF5"/>
    <w:rsid w:val="007D39BB"/>
    <w:rsid w:val="007E0EE4"/>
    <w:rsid w:val="007E3D40"/>
    <w:rsid w:val="007E6BD1"/>
    <w:rsid w:val="00801D38"/>
    <w:rsid w:val="008047E2"/>
    <w:rsid w:val="00810387"/>
    <w:rsid w:val="00820DC0"/>
    <w:rsid w:val="00823B96"/>
    <w:rsid w:val="0082500B"/>
    <w:rsid w:val="008331FF"/>
    <w:rsid w:val="00852C5D"/>
    <w:rsid w:val="0085558B"/>
    <w:rsid w:val="00855E97"/>
    <w:rsid w:val="00862AF5"/>
    <w:rsid w:val="00864245"/>
    <w:rsid w:val="0087083D"/>
    <w:rsid w:val="00882B26"/>
    <w:rsid w:val="00883606"/>
    <w:rsid w:val="008848D4"/>
    <w:rsid w:val="008906D8"/>
    <w:rsid w:val="0089745C"/>
    <w:rsid w:val="008A12B3"/>
    <w:rsid w:val="008A612B"/>
    <w:rsid w:val="008A6622"/>
    <w:rsid w:val="008C5580"/>
    <w:rsid w:val="008C689B"/>
    <w:rsid w:val="008D4938"/>
    <w:rsid w:val="008D7981"/>
    <w:rsid w:val="008E1016"/>
    <w:rsid w:val="008F31D8"/>
    <w:rsid w:val="008F4411"/>
    <w:rsid w:val="00905ADB"/>
    <w:rsid w:val="00907813"/>
    <w:rsid w:val="00912AE7"/>
    <w:rsid w:val="0091489B"/>
    <w:rsid w:val="009521F7"/>
    <w:rsid w:val="00953703"/>
    <w:rsid w:val="00965E99"/>
    <w:rsid w:val="0097538D"/>
    <w:rsid w:val="00977A67"/>
    <w:rsid w:val="00983550"/>
    <w:rsid w:val="009837D0"/>
    <w:rsid w:val="00997A39"/>
    <w:rsid w:val="009A586A"/>
    <w:rsid w:val="009B04A9"/>
    <w:rsid w:val="009B11DB"/>
    <w:rsid w:val="009B1D74"/>
    <w:rsid w:val="009C6C86"/>
    <w:rsid w:val="009C7BE5"/>
    <w:rsid w:val="009D26D5"/>
    <w:rsid w:val="009D3F99"/>
    <w:rsid w:val="009E2A54"/>
    <w:rsid w:val="009E32B2"/>
    <w:rsid w:val="009F51E6"/>
    <w:rsid w:val="00A006B6"/>
    <w:rsid w:val="00A175AF"/>
    <w:rsid w:val="00A2072B"/>
    <w:rsid w:val="00A30CD1"/>
    <w:rsid w:val="00A36B68"/>
    <w:rsid w:val="00A515CB"/>
    <w:rsid w:val="00A5209D"/>
    <w:rsid w:val="00A65D58"/>
    <w:rsid w:val="00A666AC"/>
    <w:rsid w:val="00A71E71"/>
    <w:rsid w:val="00A74C71"/>
    <w:rsid w:val="00A74E85"/>
    <w:rsid w:val="00A811B9"/>
    <w:rsid w:val="00A84247"/>
    <w:rsid w:val="00A84361"/>
    <w:rsid w:val="00A877EE"/>
    <w:rsid w:val="00A9080C"/>
    <w:rsid w:val="00AC10E4"/>
    <w:rsid w:val="00AC2417"/>
    <w:rsid w:val="00AC78F1"/>
    <w:rsid w:val="00AD1084"/>
    <w:rsid w:val="00AD1577"/>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50C5"/>
    <w:rsid w:val="00B565C6"/>
    <w:rsid w:val="00B64C3E"/>
    <w:rsid w:val="00B8659A"/>
    <w:rsid w:val="00B868B0"/>
    <w:rsid w:val="00BA270B"/>
    <w:rsid w:val="00BA42D9"/>
    <w:rsid w:val="00BA4ED3"/>
    <w:rsid w:val="00BB7DC3"/>
    <w:rsid w:val="00BC3569"/>
    <w:rsid w:val="00BC5176"/>
    <w:rsid w:val="00BE1697"/>
    <w:rsid w:val="00BE175D"/>
    <w:rsid w:val="00BE5B45"/>
    <w:rsid w:val="00BE6087"/>
    <w:rsid w:val="00BE7D46"/>
    <w:rsid w:val="00BF375F"/>
    <w:rsid w:val="00C00A59"/>
    <w:rsid w:val="00C06AC5"/>
    <w:rsid w:val="00C06E41"/>
    <w:rsid w:val="00C2104E"/>
    <w:rsid w:val="00C25080"/>
    <w:rsid w:val="00C3049C"/>
    <w:rsid w:val="00C402BD"/>
    <w:rsid w:val="00C41E08"/>
    <w:rsid w:val="00C42D95"/>
    <w:rsid w:val="00C45076"/>
    <w:rsid w:val="00C542E5"/>
    <w:rsid w:val="00C61DFC"/>
    <w:rsid w:val="00C707B9"/>
    <w:rsid w:val="00C73434"/>
    <w:rsid w:val="00C77C73"/>
    <w:rsid w:val="00CA1110"/>
    <w:rsid w:val="00CB20C0"/>
    <w:rsid w:val="00CB23B9"/>
    <w:rsid w:val="00CD5FFE"/>
    <w:rsid w:val="00CE436E"/>
    <w:rsid w:val="00CF14A8"/>
    <w:rsid w:val="00CF3031"/>
    <w:rsid w:val="00D1051F"/>
    <w:rsid w:val="00D21F35"/>
    <w:rsid w:val="00D22E5B"/>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2F32"/>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3EA1"/>
    <w:rsid w:val="00F864E6"/>
    <w:rsid w:val="00F90987"/>
    <w:rsid w:val="00F90B8D"/>
    <w:rsid w:val="00FA04E4"/>
    <w:rsid w:val="00FA532B"/>
    <w:rsid w:val="00FA7037"/>
    <w:rsid w:val="00FB162B"/>
    <w:rsid w:val="00FB50C9"/>
    <w:rsid w:val="00FB5BFD"/>
    <w:rsid w:val="00FC2078"/>
    <w:rsid w:val="00FC216E"/>
    <w:rsid w:val="00FD03EA"/>
    <w:rsid w:val="00FD2A1A"/>
    <w:rsid w:val="00FD411F"/>
    <w:rsid w:val="00FE59B2"/>
    <w:rsid w:val="00FF1341"/>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047E2"/>
    <w:rPr>
      <w:rFonts w:ascii="Grota Sans" w:eastAsia="Times New Roman" w:hAnsi="Grota Sans"/>
      <w:sz w:val="24"/>
      <w:szCs w:val="24"/>
      <w:lang w:eastAsia="en-US"/>
    </w:rPr>
  </w:style>
  <w:style w:type="character" w:customStyle="1" w:styleId="xnormaltextrun">
    <w:name w:val="x_normaltextrun"/>
    <w:basedOn w:val="DefaultParagraphFont"/>
    <w:rsid w:val="00953703"/>
  </w:style>
  <w:style w:type="character" w:customStyle="1" w:styleId="xeop">
    <w:name w:val="x_eop"/>
    <w:basedOn w:val="DefaultParagraphFont"/>
    <w:rsid w:val="0095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2822">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596405246">
      <w:bodyDiv w:val="1"/>
      <w:marLeft w:val="0"/>
      <w:marRight w:val="0"/>
      <w:marTop w:val="0"/>
      <w:marBottom w:val="0"/>
      <w:divBdr>
        <w:top w:val="none" w:sz="0" w:space="0" w:color="auto"/>
        <w:left w:val="none" w:sz="0" w:space="0" w:color="auto"/>
        <w:bottom w:val="none" w:sz="0" w:space="0" w:color="auto"/>
        <w:right w:val="none" w:sz="0" w:space="0" w:color="auto"/>
      </w:divBdr>
    </w:div>
    <w:div w:id="711073385">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0449CC5C-2F97-498F-965B-C5667BD15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981CC-A344-4923-837B-B742F88B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2024-03-13T11:06:00Z</dcterms:created>
  <dcterms:modified xsi:type="dcterms:W3CDTF">2024-03-13T11:06:00Z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