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5"/>
      </w:tblGrid>
      <w:tr w:rsidR="008725F0" w14:paraId="444161C0" w14:textId="77777777">
        <w:tc>
          <w:tcPr>
            <w:tcW w:w="10138" w:type="dxa"/>
            <w:gridSpan w:val="2"/>
          </w:tcPr>
          <w:p w14:paraId="1A30267E" w14:textId="711ABD27" w:rsidR="008725F0" w:rsidRDefault="002719CE">
            <w:pPr>
              <w:spacing w:before="120" w:after="240"/>
              <w:rPr>
                <w:rFonts w:ascii="Amaranth" w:hAnsi="Amaranth" w:cstheme="minorHAnsi"/>
                <w:b/>
                <w:noProof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color w:val="1E3250"/>
                <w:sz w:val="50"/>
              </w:rPr>
              <w:t>Punição corporal de crianças em São Tomé e Príncipe</w:t>
            </w:r>
          </w:p>
        </w:tc>
      </w:tr>
      <w:tr w:rsidR="008725F0" w14:paraId="63C617FD" w14:textId="77777777">
        <w:tc>
          <w:tcPr>
            <w:tcW w:w="5211" w:type="dxa"/>
          </w:tcPr>
          <w:p w14:paraId="161E86DF" w14:textId="6F52EF45" w:rsidR="008725F0" w:rsidRDefault="002719CE">
            <w:pPr>
              <w:spacing w:before="240"/>
              <w:rPr>
                <w:rFonts w:ascii="Amaranth" w:hAnsi="Amaranth" w:cstheme="minorHAnsi"/>
              </w:rPr>
            </w:pPr>
            <w:bookmarkStart w:id="0" w:name="_Toc197483692"/>
            <w:r>
              <w:rPr>
                <w:rFonts w:ascii="Amaranth" w:hAnsi="Amaranth" w:cstheme="minorHAnsi"/>
              </w:rPr>
              <w:t>ÚLTIMA ATUALIZAÇÃO em abril de 2017</w:t>
            </w:r>
          </w:p>
          <w:p w14:paraId="0EEC5A5A" w14:textId="6CFCA4D0" w:rsidR="008725F0" w:rsidRDefault="002719CE">
            <w:pPr>
              <w:rPr>
                <w:rFonts w:ascii="Amaranth" w:hAnsi="Amaranth" w:cstheme="minorHAnsi"/>
                <w:color w:val="0096A3"/>
              </w:rPr>
            </w:pPr>
            <w:r>
              <w:rPr>
                <w:rFonts w:ascii="Amaranth" w:hAnsi="Amaranth" w:cstheme="minorHAnsi"/>
              </w:rPr>
              <w:t>Também disponível online em</w:t>
            </w:r>
            <w:r>
              <w:rPr>
                <w:rFonts w:ascii="Amaranth" w:hAnsi="Amaranth" w:cstheme="minorHAnsi"/>
                <w:b/>
              </w:rPr>
              <w:t xml:space="preserve"> </w:t>
            </w:r>
            <w:hyperlink r:id="rId11" w:history="1">
              <w:r>
                <w:rPr>
                  <w:rStyle w:val="Hyperlink"/>
                  <w:rFonts w:ascii="Amaranth" w:hAnsi="Amaranth" w:cstheme="minorHAnsi"/>
                  <w:color w:val="0096A3"/>
                </w:rPr>
                <w:t>www.endcorporalpunishment.org</w:t>
              </w:r>
            </w:hyperlink>
          </w:p>
          <w:p w14:paraId="73DB0DE5" w14:textId="1491197D" w:rsidR="008725F0" w:rsidRDefault="002719CE">
            <w:pPr>
              <w:pStyle w:val="BodyText1"/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theme="minorHAnsi"/>
                <w:b/>
              </w:rPr>
            </w:pPr>
            <w:r>
              <w:rPr>
                <w:rFonts w:ascii="Amaranth" w:hAnsi="Amaranth" w:cstheme="minorHAnsi"/>
                <w:b/>
              </w:rPr>
              <w:t xml:space="preserve">População infantil </w:t>
            </w:r>
            <w:r>
              <w:rPr>
                <w:rFonts w:ascii="Amaranth" w:hAnsi="Amaranth" w:cstheme="minorHAnsi"/>
              </w:rPr>
              <w:t>94 000 (UNICEF, 2015)</w:t>
            </w:r>
          </w:p>
        </w:tc>
        <w:tc>
          <w:tcPr>
            <w:tcW w:w="4927" w:type="dxa"/>
          </w:tcPr>
          <w:p w14:paraId="35B1097F" w14:textId="5BCAC162" w:rsidR="008725F0" w:rsidRDefault="002719CE">
            <w:pPr>
              <w:spacing w:before="120" w:after="120"/>
              <w:jc w:val="right"/>
              <w:rPr>
                <w:rFonts w:ascii="Amaranth" w:hAnsi="Amaranth" w:cstheme="minorHAnsi"/>
                <w:b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noProof/>
                <w:color w:val="1E3250"/>
                <w:sz w:val="48"/>
                <w:lang w:val="en-GB" w:eastAsia="en-GB"/>
              </w:rPr>
              <w:drawing>
                <wp:inline distT="0" distB="0" distL="0" distR="0" wp14:anchorId="0C69BECC" wp14:editId="76245A1E">
                  <wp:extent cx="3111282" cy="904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_Logo_on_white_CM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90" cy="9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F6B2D" w14:textId="66F2D6F1" w:rsidR="008725F0" w:rsidRDefault="008725F0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D2CCAAC" w14:textId="77777777" w:rsidR="008725F0" w:rsidRDefault="008725F0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023B3C1" w14:textId="24BDA58D" w:rsidR="008725F0" w:rsidRDefault="002719CE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>
        <w:rPr>
          <w:color w:val="1E3250"/>
        </w:rPr>
        <w:t>Compromisso de São Tomé e Príncipe em proibir a punição corporal</w:t>
      </w:r>
    </w:p>
    <w:p w14:paraId="5AB916AB" w14:textId="66E1ECAD" w:rsidR="008725F0" w:rsidRDefault="002719CE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São Tomé e Príncipe expressou o seu empenho em proibir a punição corporal em todos os contextos aceitando claramente a recomendação de o fazer durante a Revisão Periódica Anual de 2011 e novamente, em 2015.</w:t>
      </w:r>
    </w:p>
    <w:p w14:paraId="04419FC3" w14:textId="77777777" w:rsidR="008725F0" w:rsidRDefault="008725F0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</w:pPr>
    </w:p>
    <w:p w14:paraId="430785C1" w14:textId="77777777" w:rsidR="008725F0" w:rsidRDefault="002719CE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>
        <w:rPr>
          <w:color w:val="1E3250"/>
        </w:rPr>
        <w:t xml:space="preserve">Resumo da reforma legal necessária para alcançar a proibição total </w:t>
      </w:r>
    </w:p>
    <w:p w14:paraId="1569D638" w14:textId="77777777" w:rsidR="008725F0" w:rsidRDefault="002719CE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A proibição ainda está por alcançar na família, contextos de cuidados alternativos e creches; a proibição nas escolas e instituições penais carece de confirmação.</w:t>
      </w:r>
    </w:p>
    <w:p w14:paraId="184BD586" w14:textId="77777777" w:rsidR="008725F0" w:rsidRDefault="002719CE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O artigo 86 da Lei n.º 2/77 confirma o direito de os pais punirem os seus filhos. A quase universal aceitação de um determinado grau de violência na educação de crianças requer clareza na lei, de que não é aceite nem legal, nenhum grau de punição corporal. O direito a punir deveria ser revogado e a proibição de toda a punição corporal deveria ser promulgada em relação aos pais e a todos os que tenham autoridade parental.</w:t>
      </w:r>
    </w:p>
    <w:p w14:paraId="304B2B7B" w14:textId="77777777" w:rsidR="008725F0" w:rsidRDefault="002719CE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Contextos de cuidados alternativos</w:t>
      </w:r>
      <w:r>
        <w:rPr>
          <w:rFonts w:asciiTheme="minorHAnsi" w:hAnsiTheme="minorHAnsi"/>
        </w:rPr>
        <w:t>- A proibição deve ser promulgada na legislação aplicável a todos os contextos de cuidados alternativos (acolhimento familiar, instituições, locais de segurança, cuidados de emergência, etc.).</w:t>
      </w:r>
    </w:p>
    <w:p w14:paraId="4ECFD132" w14:textId="77777777" w:rsidR="008725F0" w:rsidRDefault="002719CE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Cuidados infantis</w:t>
      </w:r>
      <w:r>
        <w:rPr>
          <w:rFonts w:asciiTheme="minorHAnsi" w:hAnsiTheme="minorHAnsi"/>
        </w:rPr>
        <w:t xml:space="preserve"> – A punição corporal deve ser proibida em todos os estabelecimentos de cuidados infantis, seja para crianças pequenas (creches, infantários, pré-escolas, centros de família, etc.), seja para as mais crescidas (ATL, centros de estudo, amas, etc).</w:t>
      </w:r>
    </w:p>
    <w:p w14:paraId="159937E5" w14:textId="77777777" w:rsidR="008725F0" w:rsidRDefault="002719CE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Escolas</w:t>
      </w:r>
      <w:r>
        <w:rPr>
          <w:rFonts w:asciiTheme="minorHAnsi" w:hAnsiTheme="minorHAnsi"/>
        </w:rPr>
        <w:t>- É obrigatória a confirmação de que a punição corporal é proibida nas escolas, por lei.</w:t>
      </w:r>
    </w:p>
    <w:p w14:paraId="52D959C9" w14:textId="3201FFAB" w:rsidR="008725F0" w:rsidRDefault="002719CE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Instituições penais</w:t>
      </w:r>
      <w:r>
        <w:rPr>
          <w:rFonts w:asciiTheme="minorHAnsi" w:hAnsiTheme="minorHAnsi"/>
        </w:rPr>
        <w:t xml:space="preserve"> – É obrigatória a confirmação da proibição da punição corporal em instituições penais.</w:t>
      </w:r>
    </w:p>
    <w:p w14:paraId="53EDA8B0" w14:textId="463257B5" w:rsidR="008725F0" w:rsidRDefault="008725F0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7192EF3B" w14:textId="6C0B99AC" w:rsidR="008725F0" w:rsidRDefault="008725F0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bookmarkEnd w:id="0"/>
    <w:p w14:paraId="21C620E3" w14:textId="0E3BEA30" w:rsidR="008725F0" w:rsidRDefault="002719CE">
      <w:pPr>
        <w:jc w:val="center"/>
      </w:pPr>
      <w:r>
        <w:br w:type="page"/>
      </w:r>
    </w:p>
    <w:p w14:paraId="7A722C28" w14:textId="60746E3B" w:rsidR="008725F0" w:rsidRDefault="002719CE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rFonts w:ascii="Amaranth" w:hAnsi="Amaranth" w:cstheme="minorHAnsi"/>
          <w:b/>
          <w:sz w:val="28"/>
        </w:rPr>
      </w:pPr>
      <w:r>
        <w:rPr>
          <w:rFonts w:ascii="Amaranth" w:hAnsi="Amaranth" w:cstheme="minorHAnsi"/>
          <w:b/>
          <w:sz w:val="28"/>
        </w:rPr>
        <w:lastRenderedPageBreak/>
        <w:t>Legalidade atual da punição corporal</w:t>
      </w:r>
    </w:p>
    <w:p w14:paraId="7A722C29" w14:textId="6DB5BC53" w:rsidR="008725F0" w:rsidRDefault="002719CE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t>Início</w:t>
      </w:r>
    </w:p>
    <w:p w14:paraId="661D60DF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 punição corporal é legal no seio familiar.  O artigo 86 da Lei da Família n.º 2/77 confirma o direito de os pais punirem os filhos "apropriada e moderadamente". As provisões contra a violência e abuso na Lei da Violência Doméstica de 2008,</w:t>
      </w:r>
      <w:r>
        <w:rPr>
          <w:rStyle w:val="FootnoteReference"/>
          <w:rFonts w:asciiTheme="minorHAnsi" w:hAnsiTheme="minorHAnsi"/>
        </w:rPr>
        <w:footnoteReference w:id="2"/>
      </w:r>
      <w:r>
        <w:rPr>
          <w:rFonts w:asciiTheme="minorHAnsi" w:hAnsiTheme="minorHAnsi"/>
        </w:rPr>
        <w:t>a Lei que reforça a proteção das vítimas de violência doméstica de 2008</w:t>
      </w:r>
      <w:r>
        <w:rPr>
          <w:rStyle w:val="FootnoteReference"/>
          <w:rFonts w:asciiTheme="minorHAnsi" w:hAnsiTheme="minorHAnsi"/>
        </w:rPr>
        <w:footnoteReference w:id="3"/>
      </w:r>
      <w:r>
        <w:rPr>
          <w:rFonts w:asciiTheme="minorHAnsi" w:hAnsiTheme="minorHAnsi"/>
        </w:rPr>
        <w:t xml:space="preserve"> e a Constituição de 2003 </w:t>
      </w:r>
      <w:r>
        <w:rPr>
          <w:rStyle w:val="FootnoteReference"/>
          <w:rFonts w:asciiTheme="minorHAnsi" w:hAnsiTheme="minorHAnsi"/>
        </w:rPr>
        <w:footnoteReference w:id="4"/>
      </w:r>
      <w:r>
        <w:rPr>
          <w:rFonts w:asciiTheme="minorHAnsi" w:hAnsiTheme="minorHAnsi"/>
        </w:rPr>
        <w:t>não são interpretadas como constituindo uma proibição de toda a punição corporal na educação de crianças. O Código Penal de 2012 pune a crueldade contra as crianças (com menos de 16) pelos pais, tutores e outros encarregues com o cuidado, custódia ou educação da criança (artigo 152): não proíbe explicitamente toda a punição corporal na educação de crianças.</w:t>
      </w:r>
    </w:p>
    <w:p w14:paraId="101A2A66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Em 2011, o Governo aceitou a recomendação efetuada durante a Revisão Periódica Universal (UPR) de São Tomé e Príncipe a proibir toda a punição corporal em todos os contextos, indicando o seu empenho para com a reforma da lei.</w:t>
      </w:r>
      <w:r>
        <w:rPr>
          <w:rStyle w:val="FootnoteReference"/>
          <w:rFonts w:asciiTheme="minorHAnsi" w:hAnsiTheme="minorHAnsi"/>
        </w:rPr>
        <w:footnoteReference w:id="5"/>
      </w:r>
      <w:r>
        <w:rPr>
          <w:rFonts w:asciiTheme="minorHAnsi" w:hAnsiTheme="minorHAnsi"/>
        </w:rPr>
        <w:t xml:space="preserve"> O Governo confirmou este compromisso aceitando recomendações semelhantes na UPR de 2015.</w:t>
      </w:r>
      <w:r>
        <w:rPr>
          <w:rStyle w:val="FootnoteReference"/>
          <w:rFonts w:asciiTheme="minorHAnsi" w:hAnsiTheme="minorHAnsi"/>
          <w:color w:val="000000" w:themeColor="text1"/>
        </w:rPr>
        <w:footnoteReference w:id="6"/>
      </w:r>
      <w:r>
        <w:rPr>
          <w:rFonts w:asciiTheme="minorHAnsi" w:hAnsiTheme="minorHAnsi"/>
        </w:rPr>
        <w:t xml:space="preserve"> A Lei da Família está a ser revista e já foi aprovada uma versão preliminar pelo Governo e enviada para a Assembleia Nacional: não parece que a versão preliminar consiga atingir a proibição completa da punição corporal. A Lei da Justiça Juvenil e outras leis relacionadas com a proteção das crianças também estão sob análise; não temos mais informação.</w:t>
      </w:r>
      <w:r>
        <w:rPr>
          <w:rStyle w:val="FootnoteReference"/>
          <w:rFonts w:asciiTheme="minorHAnsi" w:hAnsiTheme="minorHAnsi"/>
        </w:rPr>
        <w:footnoteReference w:id="7"/>
      </w:r>
    </w:p>
    <w:p w14:paraId="7A722C2D" w14:textId="77777777" w:rsidR="008725F0" w:rsidRDefault="008725F0">
      <w:pPr>
        <w:spacing w:after="120"/>
        <w:rPr>
          <w:rFonts w:asciiTheme="minorHAnsi" w:hAnsiTheme="minorHAnsi" w:cstheme="minorHAnsi"/>
          <w:b/>
        </w:rPr>
      </w:pPr>
    </w:p>
    <w:p w14:paraId="1084E424" w14:textId="594D7C6F" w:rsidR="008725F0" w:rsidRDefault="002719CE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Contextos de cuidados alternativos</w:t>
      </w:r>
    </w:p>
    <w:p w14:paraId="6662E3D1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Não há uma proibição explícita da punição corporal como medida disciplinar nas instituições penais. A punição corporal é legal ao abrigo do direito de punir as crianças "apropriada e moderadamente" no artigo 86 da Lei da Família (ver em "Casa").</w:t>
      </w:r>
    </w:p>
    <w:p w14:paraId="0CAB997A" w14:textId="77777777" w:rsidR="008725F0" w:rsidRDefault="008725F0">
      <w:pPr>
        <w:spacing w:after="120"/>
        <w:rPr>
          <w:rFonts w:asciiTheme="minorHAnsi" w:hAnsiTheme="minorHAnsi" w:cstheme="minorHAnsi"/>
        </w:rPr>
      </w:pPr>
    </w:p>
    <w:p w14:paraId="56E90498" w14:textId="3030DCF6" w:rsidR="008725F0" w:rsidRDefault="002719CE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 xml:space="preserve">Creche </w:t>
      </w:r>
    </w:p>
    <w:p w14:paraId="04D70608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Não existe uma proibição explícita de punição corporal nos cuidados da primeira infância e nos jardins-de-infância no caso de crianças mais velhas. O direito de os pais punirem as crianças "apropriada e moderadamente" no artigo 86 do Código da Família (ver em "Casa") aplica-se presumivelmente a todas as pessoas com autoridade parental. Está a ser discutida uma versão preliminar do quadro da reforma sobre a educação infantil mas não parece que a proibição da punição corporal esteja a ser proposta neste contexto.</w:t>
      </w:r>
    </w:p>
    <w:p w14:paraId="16B9FB63" w14:textId="77777777" w:rsidR="008725F0" w:rsidRDefault="008725F0">
      <w:pPr>
        <w:spacing w:after="120"/>
        <w:rPr>
          <w:rFonts w:asciiTheme="minorHAnsi" w:hAnsiTheme="minorHAnsi" w:cstheme="minorHAnsi"/>
        </w:rPr>
      </w:pPr>
    </w:p>
    <w:p w14:paraId="7A722C2E" w14:textId="77777777" w:rsidR="008725F0" w:rsidRDefault="002719CE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Escolas</w:t>
      </w:r>
    </w:p>
    <w:p w14:paraId="1F0DCEEE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 punição corporal é ilegal nas escolas, mas não temos informação sobre a legislação aplicável.</w:t>
      </w:r>
    </w:p>
    <w:p w14:paraId="7A722C30" w14:textId="77777777" w:rsidR="008725F0" w:rsidRDefault="008725F0">
      <w:pPr>
        <w:spacing w:after="120"/>
        <w:rPr>
          <w:rFonts w:asciiTheme="minorHAnsi" w:hAnsiTheme="minorHAnsi" w:cstheme="minorHAnsi"/>
        </w:rPr>
      </w:pPr>
    </w:p>
    <w:p w14:paraId="7A722C31" w14:textId="62D88AAA" w:rsidR="008725F0" w:rsidRDefault="002719CE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lastRenderedPageBreak/>
        <w:t>Instituições penais</w:t>
      </w:r>
    </w:p>
    <w:p w14:paraId="597F3F04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 punição corporal é considerada ilegal como uma medida disciplinar nas instituições penais mas ainda temos de identificar a legislação que a proíbe.</w:t>
      </w:r>
    </w:p>
    <w:p w14:paraId="3A0D5D70" w14:textId="4748E71E" w:rsidR="008725F0" w:rsidRDefault="008725F0">
      <w:pPr>
        <w:spacing w:after="120"/>
        <w:rPr>
          <w:rFonts w:asciiTheme="minorHAnsi" w:hAnsiTheme="minorHAnsi" w:cstheme="minorHAnsi"/>
        </w:rPr>
      </w:pPr>
    </w:p>
    <w:p w14:paraId="2504E16D" w14:textId="79448A55" w:rsidR="008725F0" w:rsidRDefault="002719CE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t xml:space="preserve">Sentença por crime </w:t>
      </w:r>
    </w:p>
    <w:p w14:paraId="2271B528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 punição corporal é ilegal e considerada um crime. A Constituição proíbe a tortura e outros tratamentos cruéis, desumanos ou degradantes, ou punições.</w:t>
      </w:r>
      <w:r>
        <w:rPr>
          <w:rFonts w:asciiTheme="minorHAnsi" w:hAnsiTheme="minorHAnsi"/>
        </w:rPr>
        <w:br/>
        <w:t xml:space="preserve"> No entanto, ainda temos de examinar os detalhes das provisões da Lei sobre as medidas de sentença e prisão de 2002,</w:t>
      </w:r>
      <w:r>
        <w:rPr>
          <w:rStyle w:val="FootnoteReference"/>
          <w:rFonts w:asciiTheme="minorHAnsi" w:hAnsiTheme="minorHAnsi"/>
        </w:rPr>
        <w:footnoteReference w:id="8"/>
      </w:r>
      <w:r>
        <w:rPr>
          <w:rFonts w:asciiTheme="minorHAnsi" w:hAnsiTheme="minorHAnsi"/>
        </w:rPr>
        <w:t>o Código Penal, o Código de Processo Criminal de 1929 ou o novo Código de Processo Criminal de 2010.</w:t>
      </w:r>
      <w:r>
        <w:rPr>
          <w:rStyle w:val="FootnoteReference"/>
          <w:rFonts w:asciiTheme="minorHAnsi" w:hAnsiTheme="minorHAnsi"/>
        </w:rPr>
        <w:footnoteReference w:id="9"/>
      </w:r>
    </w:p>
    <w:p w14:paraId="2396A7DC" w14:textId="77777777" w:rsidR="008725F0" w:rsidRDefault="008725F0">
      <w:pPr>
        <w:spacing w:after="120"/>
        <w:rPr>
          <w:rFonts w:asciiTheme="minorHAnsi" w:hAnsiTheme="minorHAnsi" w:cstheme="minorHAnsi"/>
        </w:rPr>
      </w:pPr>
    </w:p>
    <w:p w14:paraId="05F1357F" w14:textId="409100B0" w:rsidR="008725F0" w:rsidRDefault="002719CE">
      <w:pPr>
        <w:pStyle w:val="Heading2"/>
        <w:spacing w:after="120"/>
        <w:rPr>
          <w:rFonts w:ascii="Amaranth" w:eastAsia="Calibri" w:hAnsi="Amaranth" w:cstheme="minorHAnsi"/>
          <w:sz w:val="28"/>
        </w:rPr>
      </w:pPr>
      <w:r>
        <w:rPr>
          <w:rFonts w:ascii="Amaranth" w:eastAsia="Calibri" w:hAnsi="Amaranth" w:cstheme="minorHAnsi"/>
          <w:sz w:val="28"/>
        </w:rPr>
        <w:t>Revisão Periódica Universal do historial de direitos humanos em São Tomé e Príncipe</w:t>
      </w:r>
    </w:p>
    <w:p w14:paraId="3BE4F534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São Tomé e Príncipe foi examinado no primeiro ciclo da Revisão Periódica Universal em 2011 (sessão 10). Foram feitas as seguintes recomendações, que foram aceites pelo governo:</w:t>
      </w:r>
      <w:r>
        <w:rPr>
          <w:rStyle w:val="FootnoteReference"/>
          <w:rFonts w:asciiTheme="minorHAnsi" w:hAnsiTheme="minorHAnsi"/>
        </w:rPr>
        <w:footnoteReference w:id="10"/>
      </w:r>
    </w:p>
    <w:p w14:paraId="599F9060" w14:textId="77777777" w:rsidR="008725F0" w:rsidRDefault="002719CE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"Proibir a punição corporal por lei, proteger as vítimas e punir os perpetradores (Alemanha);</w:t>
      </w:r>
    </w:p>
    <w:p w14:paraId="59728D76" w14:textId="77777777" w:rsidR="008725F0" w:rsidRDefault="002719CE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"Decretar legislação que proíba legalmente a punição corporal de crianças em todos os contextos, incluindo em casa e em instituições de acolhimento (Hungria)."</w:t>
      </w:r>
    </w:p>
    <w:p w14:paraId="1AA9D8DD" w14:textId="77777777" w:rsidR="008725F0" w:rsidRDefault="002719CE">
      <w:pPr>
        <w:spacing w:after="1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 avaliação no segundo ciclo realizou-se em 2015 (23.ª sessão). Foram feitas as seguintes recomendações, que foram aceites pelo governo:</w:t>
      </w:r>
      <w:r>
        <w:rPr>
          <w:rStyle w:val="FootnoteReference"/>
          <w:rFonts w:asciiTheme="minorHAnsi" w:hAnsiTheme="minorHAnsi"/>
          <w:color w:val="000000" w:themeColor="text1"/>
        </w:rPr>
        <w:footnoteReference w:id="11"/>
      </w:r>
    </w:p>
    <w:p w14:paraId="00F14678" w14:textId="77777777" w:rsidR="008725F0" w:rsidRDefault="002719CE">
      <w:pPr>
        <w:widowControl w:val="0"/>
        <w:autoSpaceDE w:val="0"/>
        <w:autoSpaceDN w:val="0"/>
        <w:adjustRightInd w:val="0"/>
        <w:spacing w:after="120"/>
        <w:ind w:left="720"/>
        <w:rPr>
          <w:rFonts w:asciiTheme="minorHAnsi" w:eastAsia="Calibri" w:hAnsiTheme="minorHAnsi"/>
          <w:color w:val="000000" w:themeColor="text1"/>
        </w:rPr>
      </w:pPr>
      <w:r>
        <w:rPr>
          <w:rFonts w:asciiTheme="minorHAnsi" w:eastAsia="Calibri" w:hAnsiTheme="minorHAnsi"/>
          <w:color w:val="000000" w:themeColor="text1"/>
        </w:rPr>
        <w:t>"Retirar qualquer regra que autorize a punição corporal e incorporar sanções eficazes para tais práticas, bem como levar a cabo campanhas gerais de consciencialização contra o tratamento indevido de crianças e enfatizando a resolução pacífica de relações violentas (Chile);</w:t>
      </w:r>
    </w:p>
    <w:p w14:paraId="43291534" w14:textId="77777777" w:rsidR="008725F0" w:rsidRDefault="002719CE">
      <w:pPr>
        <w:widowControl w:val="0"/>
        <w:autoSpaceDE w:val="0"/>
        <w:autoSpaceDN w:val="0"/>
        <w:adjustRightInd w:val="0"/>
        <w:spacing w:after="120"/>
        <w:ind w:left="720"/>
        <w:rPr>
          <w:rFonts w:asciiTheme="minorHAnsi" w:eastAsia="Calibri" w:hAnsiTheme="minorHAnsi"/>
          <w:color w:val="000000" w:themeColor="text1"/>
        </w:rPr>
      </w:pPr>
      <w:r>
        <w:rPr>
          <w:rFonts w:asciiTheme="minorHAnsi" w:eastAsia="Calibri" w:hAnsiTheme="minorHAnsi"/>
          <w:color w:val="000000" w:themeColor="text1"/>
        </w:rPr>
        <w:t>"Proibir toda a punição corporal de crianças em todos os contextos e revogar o direito a punir crianças "apropriada e moderadamente" na Lei da Família (Estónia);</w:t>
      </w:r>
    </w:p>
    <w:p w14:paraId="1A1F3ACB" w14:textId="77777777" w:rsidR="008725F0" w:rsidRDefault="002719CE">
      <w:pPr>
        <w:spacing w:after="120"/>
        <w:ind w:left="720"/>
        <w:rPr>
          <w:rFonts w:asciiTheme="minorHAnsi" w:eastAsia="Calibri" w:hAnsiTheme="minorHAnsi"/>
          <w:color w:val="000000" w:themeColor="text1"/>
        </w:rPr>
      </w:pPr>
      <w:r>
        <w:rPr>
          <w:rFonts w:asciiTheme="minorHAnsi" w:eastAsia="Calibri" w:hAnsiTheme="minorHAnsi"/>
          <w:color w:val="000000" w:themeColor="text1"/>
        </w:rPr>
        <w:t>"Promulgar sem atrasos legislação para a proteção de crianças, como a proibição da punição corporal em todas as circunstâncias e trabalhar rapidamente no sentido de ratificar os instrumentos de direitos humanos para com os quais São Tomé e Príncipe se comprometeu anteriormente, nomeadamente o ICCPR, o ICESCR, o ICERD, o CAT e o Estatuto de Roma do Tribunal Criminal Internacional (Países Baixos)"</w:t>
      </w:r>
    </w:p>
    <w:p w14:paraId="3B1F46F4" w14:textId="77777777" w:rsidR="008725F0" w:rsidRDefault="002719CE">
      <w:pPr>
        <w:spacing w:after="120"/>
        <w:rPr>
          <w:rFonts w:asciiTheme="minorHAnsi" w:hAnsiTheme="minorHAnsi"/>
          <w:color w:val="000000" w:themeColor="text1"/>
        </w:rPr>
      </w:pPr>
      <w:r>
        <w:rPr>
          <w:rFonts w:asciiTheme="minorHAnsi" w:eastAsia="Calibri" w:hAnsiTheme="minorHAnsi"/>
          <w:color w:val="000000" w:themeColor="text1"/>
        </w:rPr>
        <w:t>Também foi feita uma recomendação pela Costa Rica mas esta não foi registada formalmente.</w:t>
      </w:r>
      <w:r>
        <w:rPr>
          <w:rStyle w:val="FootnoteReference"/>
          <w:rFonts w:asciiTheme="minorHAnsi" w:eastAsia="Calibri" w:hAnsiTheme="minorHAnsi"/>
          <w:color w:val="000000" w:themeColor="text1"/>
        </w:rPr>
        <w:footnoteReference w:id="12"/>
      </w:r>
    </w:p>
    <w:p w14:paraId="7A722C3E" w14:textId="3A4BF89D" w:rsidR="008725F0" w:rsidRDefault="008725F0">
      <w:pPr>
        <w:spacing w:after="120"/>
        <w:rPr>
          <w:rFonts w:asciiTheme="minorHAnsi" w:hAnsiTheme="minorHAnsi" w:cstheme="minorHAnsi"/>
          <w:b/>
          <w:sz w:val="28"/>
          <w:u w:val="single"/>
        </w:rPr>
      </w:pPr>
    </w:p>
    <w:p w14:paraId="0F8D74AE" w14:textId="77777777" w:rsidR="008725F0" w:rsidRDefault="008725F0">
      <w:pPr>
        <w:spacing w:after="120"/>
        <w:rPr>
          <w:rFonts w:asciiTheme="minorHAnsi" w:hAnsiTheme="minorHAnsi" w:cstheme="minorHAnsi"/>
          <w:b/>
          <w:sz w:val="28"/>
          <w:u w:val="single"/>
        </w:rPr>
      </w:pPr>
    </w:p>
    <w:p w14:paraId="7A722C3F" w14:textId="3CD0C6EB" w:rsidR="008725F0" w:rsidRDefault="002719CE">
      <w:pPr>
        <w:pStyle w:val="Heading2"/>
        <w:spacing w:after="120"/>
        <w:rPr>
          <w:rFonts w:ascii="Amaranth" w:hAnsi="Amaranth" w:cstheme="minorHAnsi"/>
          <w:sz w:val="28"/>
        </w:rPr>
      </w:pPr>
      <w:bookmarkStart w:id="1" w:name="_Toc197483587"/>
      <w:r>
        <w:rPr>
          <w:rFonts w:ascii="Amaranth" w:hAnsi="Amaranth" w:cstheme="minorHAnsi"/>
          <w:sz w:val="28"/>
        </w:rPr>
        <w:lastRenderedPageBreak/>
        <w:t>Recomendações por orgãos do tratado dos direitos humanos</w:t>
      </w:r>
      <w:bookmarkEnd w:id="1"/>
    </w:p>
    <w:p w14:paraId="7A722C40" w14:textId="77777777" w:rsidR="008725F0" w:rsidRDefault="002719CE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dos Direitos da Criança</w:t>
      </w:r>
    </w:p>
    <w:p w14:paraId="46629F5E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(29 de outubro de 2013, CRC/C/STP/CO/2-4 , Observações conclusivas do segundo ao quarto relatório, parag. 6 e 7)</w:t>
      </w:r>
    </w:p>
    <w:p w14:paraId="5088C1D3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"Apesar de acolher os esforços do partido do Estado na implementação das observações conclusivas do Comité em 1 de julho de 2004 sobre o relatório inicial do partido do Estado (CRC/C/15/Ad.235), o Comité nota com arrependimento que algumas das recomendações contidas no mesmo não foram tratadas na totalidade. </w:t>
      </w:r>
    </w:p>
    <w:p w14:paraId="29808BFA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"O Comité urge o partido do Estado a tomar todas as medidas necessárias para tratar as recomendações nas observações conclusivas (CRC/C/15/Ad.235) que não tenham sido implementadas ou suficientemente implementadas e, particularmente, recomenda e urge o partido do Estado a: ...</w:t>
      </w:r>
    </w:p>
    <w:p w14:paraId="4386C4DF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b) Corrigir a legislação atual para proibir explicitamente toda a punição corporal em todos os contextos, incluindo em casa, escolas e outros contextos de creches, definindo que constitui tratamento indevido e proibindo tais práticas em todos os contextos; levar a cabo campanhas de educação pública sobre as consequências negativas do tratamento indevido de crianças e promovendo formas positivas e não violentas de disciplina como uma alternativa à punição corporal, ao abrigo do artigo 28, parágrafo 2, da Convenção".</w:t>
      </w:r>
    </w:p>
    <w:p w14:paraId="27018376" w14:textId="079395B7" w:rsidR="008725F0" w:rsidRDefault="008725F0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43E33B09" w14:textId="79D88E82" w:rsidR="008725F0" w:rsidRDefault="002719CE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dos Direitos da Criança</w:t>
      </w:r>
    </w:p>
    <w:p w14:paraId="774BB368" w14:textId="77777777" w:rsidR="008725F0" w:rsidRDefault="002719CE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</w:rPr>
        <w:t>(1 de julho de 2004, CRC/C/15/Ad.235, Observações conclusivas sobre o relatório inicial, parag. 33 e 34)</w:t>
      </w:r>
    </w:p>
    <w:p w14:paraId="2E2EA680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"O Comité está preocupado com o uso comum da punição corporal nas famílias, nas escolas e em outras instituições para crianças e por ser ainda legal em algumas circunstâncias. O Comité está preocupado por a legislação doméstica não conter definições de tratamento indevido.</w:t>
      </w:r>
    </w:p>
    <w:p w14:paraId="4EB650F2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"O Comité recomenda que o Estado signatário:</w:t>
      </w:r>
    </w:p>
    <w:p w14:paraId="434C2297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a) altere a legislação atual de modo a proibir a punição corporal em todos os contextos, incluindo na família, nas escolas e noutros estabelecimentos de cuidados;</w:t>
      </w:r>
    </w:p>
    <w:p w14:paraId="5AD7CA0E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b) altere a legislação atual para assegurar uma definição do que constitui maus-tratos e que proíba tais práticas em todos os contextos;</w:t>
      </w:r>
    </w:p>
    <w:p w14:paraId="236F54B4" w14:textId="77777777" w:rsidR="008725F0" w:rsidRDefault="002719C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b) realize campanhas públicas de educação sobre as consequências negativas dos maus-tratos de crianças e que promovam formas positivas e não violentas de disciplina como uma alternativa à punição corporal, à luz do artigo 28.º, n.º 2 da Convenção."</w:t>
      </w:r>
    </w:p>
    <w:p w14:paraId="33204B07" w14:textId="77777777" w:rsidR="008725F0" w:rsidRDefault="008725F0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01540E00" w14:textId="77777777" w:rsidR="008725F0" w:rsidRDefault="002719CE">
      <w:pPr>
        <w:pStyle w:val="Heading2"/>
        <w:spacing w:after="120"/>
        <w:rPr>
          <w:rFonts w:ascii="Amaranth" w:hAnsi="Amaranth" w:cstheme="minorHAnsi"/>
          <w:sz w:val="28"/>
        </w:rPr>
      </w:pPr>
      <w:bookmarkStart w:id="2" w:name="_Toc197483586"/>
      <w:r>
        <w:rPr>
          <w:rFonts w:ascii="Amaranth" w:hAnsi="Amaranth" w:cstheme="minorHAnsi"/>
          <w:sz w:val="28"/>
        </w:rPr>
        <w:t xml:space="preserve">Pesquisa de prevalência/de atitude </w:t>
      </w:r>
      <w:bookmarkEnd w:id="2"/>
      <w:r>
        <w:rPr>
          <w:rFonts w:ascii="Amaranth" w:hAnsi="Amaranth" w:cstheme="minorHAnsi"/>
          <w:sz w:val="28"/>
        </w:rPr>
        <w:t>nos últimos dez anos</w:t>
      </w:r>
    </w:p>
    <w:p w14:paraId="3B36925C" w14:textId="77777777" w:rsidR="008725F0" w:rsidRDefault="002719CE">
      <w:p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pesquisa realizada em 2014 no âmbito do programa Inquérito sobre Indicadores Múltiplos (MICS) da UNICEF, concluiu que 80% das crianças dos 1-14 anos passaram por alguma forma de "disciplina" violenta (agressão psicológica e/ou punição física) no mês anterior à pesquisa. O relatório concluiu que 64% das crianças viveram agressão psicológica, 69% punição física e 10% punição física grave (esbofeteado na cara, na cabeça ou nas orelhas, ou repetidamente açoitado). O recurso à punição física não apresentou grandes variações em função do sexo da criança, mas a disciplina violenta foi </w:t>
      </w:r>
      <w:r>
        <w:rPr>
          <w:rFonts w:asciiTheme="minorHAnsi" w:hAnsiTheme="minorHAnsi"/>
        </w:rPr>
        <w:lastRenderedPageBreak/>
        <w:t>mais comum nas famílias mais pobres (82%) do que nas mais ricas (75%). Somente 10% das crianças viveram formas não violentas de disciplina.</w:t>
      </w:r>
    </w:p>
    <w:p w14:paraId="54008309" w14:textId="647F64E4" w:rsidR="008725F0" w:rsidRDefault="002719CE">
      <w:pPr>
        <w:spacing w:after="24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(Instituto Nacional de Estatística (2016), São Tomé e Príncipe, </w:t>
      </w:r>
      <w:r>
        <w:rPr>
          <w:rFonts w:asciiTheme="minorHAnsi" w:hAnsiTheme="minorHAnsi"/>
          <w:i/>
          <w:sz w:val="20"/>
        </w:rPr>
        <w:t>Inquérito aos Indicadores Múltiplos 2014, Relatório final</w:t>
      </w:r>
      <w:r>
        <w:rPr>
          <w:rFonts w:asciiTheme="minorHAnsi" w:hAnsiTheme="minorHAnsi"/>
          <w:sz w:val="20"/>
        </w:rPr>
        <w:t>, São Tomé, São Tomé e Príncipe: Instituto Nacional de Estatística)</w:t>
      </w:r>
    </w:p>
    <w:p w14:paraId="064E63FC" w14:textId="636E5BF9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1BCB3D1F" w14:textId="7D1DE19C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7E65243D" w14:textId="45CB3D03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20F0769B" w14:textId="2AE3C49B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7EFA3EEE" w14:textId="6EF4E9B8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44B72BFC" w14:textId="036AA1ED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2CD2C55C" w14:textId="6CC59287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72933CA0" w14:textId="6997019C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6125B6D4" w14:textId="128CAAFB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39881CB3" w14:textId="53D9914A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5CA7AB0F" w14:textId="4D3ED490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7E6D7465" w14:textId="58B7CF81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1EA070D7" w14:textId="3BCAC6D7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6D3B08C9" w14:textId="2A66A2C4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3E7F0C00" w14:textId="11FAB944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5AA2314E" w14:textId="23E0C93D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0194DD77" w14:textId="138EF58A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6E6E782F" w14:textId="3A09FC4C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2C20C6AD" w14:textId="75C10924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0988A809" w14:textId="1D8379D7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57E5E78C" w14:textId="789439AF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6975E5C8" w14:textId="34F413C7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55F263FA" w14:textId="331A7EF5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  <w:bookmarkStart w:id="3" w:name="_GoBack"/>
      <w:bookmarkEnd w:id="3"/>
    </w:p>
    <w:p w14:paraId="27B1D52A" w14:textId="276DD265" w:rsidR="002367E9" w:rsidRDefault="002367E9">
      <w:pPr>
        <w:spacing w:after="240"/>
        <w:jc w:val="right"/>
        <w:rPr>
          <w:rFonts w:asciiTheme="minorHAnsi" w:hAnsiTheme="minorHAnsi"/>
          <w:sz w:val="20"/>
        </w:rPr>
      </w:pPr>
    </w:p>
    <w:p w14:paraId="5DD790C4" w14:textId="77777777" w:rsidR="002367E9" w:rsidRPr="00230842" w:rsidRDefault="002367E9" w:rsidP="002367E9">
      <w:pPr>
        <w:rPr>
          <w:rFonts w:asciiTheme="minorHAnsi" w:hAnsiTheme="minorHAnsi" w:cstheme="minorHAnsi"/>
          <w:lang w:val="fr-FR"/>
        </w:rPr>
      </w:pPr>
      <w:r w:rsidRPr="006C0A5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D9A43E" wp14:editId="057EADBA">
            <wp:simplePos x="0" y="0"/>
            <wp:positionH relativeFrom="column">
              <wp:posOffset>4005963</wp:posOffset>
            </wp:positionH>
            <wp:positionV relativeFrom="paragraph">
              <wp:posOffset>34925</wp:posOffset>
            </wp:positionV>
            <wp:extent cx="2232660" cy="629285"/>
            <wp:effectExtent l="0" t="0" r="0" b="0"/>
            <wp:wrapSquare wrapText="bothSides"/>
            <wp:docPr id="1" name="Picture 1" descr="C:\Users\Eloise.BEYONCE\OneDrive - APPROACH Ltd\Website review\1.Translations\Tw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ise.BEYONCE\OneDrive - APPROACH Ltd\Website review\1.Translations\TwB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005">
        <w:rPr>
          <w:rFonts w:asciiTheme="minorHAnsi" w:hAnsiTheme="minorHAnsi" w:cstheme="minorHAnsi"/>
          <w:noProof/>
          <w:lang w:eastAsia="en-GB"/>
        </w:rPr>
        <w:t>Esta página foi traduzida pelo nosso parceiro, Tradutores Sem Fronteiras. Para qualquer comentário ou correção no conteúdo ou tradução, envie um email para</w:t>
      </w:r>
      <w:r>
        <w:rPr>
          <w:rFonts w:asciiTheme="minorHAnsi" w:hAnsiTheme="minorHAnsi" w:cstheme="minorHAnsi"/>
          <w:noProof/>
          <w:lang w:eastAsia="en-GB"/>
        </w:rPr>
        <w:t xml:space="preserve"> </w:t>
      </w:r>
      <w:hyperlink r:id="rId14" w:history="1">
        <w:r w:rsidRPr="00D925A3">
          <w:rPr>
            <w:rStyle w:val="Hyperlink"/>
            <w:rFonts w:asciiTheme="minorHAnsi" w:hAnsiTheme="minorHAnsi" w:cstheme="minorHAnsi"/>
            <w:lang w:val="fr-FR"/>
          </w:rPr>
          <w:t>info@endcorporalpunishment.org</w:t>
        </w:r>
      </w:hyperlink>
      <w:r w:rsidRPr="00B3643D">
        <w:rPr>
          <w:rFonts w:asciiTheme="minorHAnsi" w:hAnsiTheme="minorHAnsi" w:cstheme="minorHAnsi"/>
          <w:lang w:val="fr-FR"/>
        </w:rPr>
        <w:t>.</w:t>
      </w:r>
    </w:p>
    <w:p w14:paraId="3B2D2BA2" w14:textId="77777777" w:rsidR="002367E9" w:rsidRDefault="002367E9">
      <w:pPr>
        <w:spacing w:after="240"/>
        <w:jc w:val="right"/>
        <w:rPr>
          <w:rFonts w:asciiTheme="minorHAnsi" w:hAnsiTheme="minorHAnsi"/>
          <w:b/>
          <w:sz w:val="20"/>
        </w:rPr>
      </w:pPr>
    </w:p>
    <w:sectPr w:rsidR="002367E9">
      <w:footerReference w:type="default" r:id="rId15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8B935" w14:textId="77777777" w:rsidR="00656031" w:rsidRDefault="00656031">
      <w:r>
        <w:separator/>
      </w:r>
    </w:p>
    <w:p w14:paraId="74A5F440" w14:textId="77777777" w:rsidR="00656031" w:rsidRDefault="00656031"/>
  </w:endnote>
  <w:endnote w:type="continuationSeparator" w:id="0">
    <w:p w14:paraId="74AEFCFD" w14:textId="77777777" w:rsidR="00656031" w:rsidRDefault="00656031">
      <w:r>
        <w:continuationSeparator/>
      </w:r>
    </w:p>
    <w:p w14:paraId="782C7C07" w14:textId="77777777" w:rsidR="00656031" w:rsidRDefault="00656031"/>
  </w:endnote>
  <w:endnote w:type="continuationNotice" w:id="1">
    <w:p w14:paraId="3C541FD3" w14:textId="77777777" w:rsidR="00656031" w:rsidRDefault="00656031"/>
    <w:p w14:paraId="0255A5D7" w14:textId="77777777" w:rsidR="00656031" w:rsidRDefault="00656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a San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6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B4E74F5" w14:textId="138D5AD4" w:rsidR="008725F0" w:rsidRDefault="002719CE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A515CB">
          <w:rPr>
            <w:rFonts w:asciiTheme="minorHAnsi" w:hAnsiTheme="minorHAnsi" w:cstheme="minorHAnsi"/>
            <w:sz w:val="22"/>
          </w:rPr>
          <w:fldChar w:fldCharType="begin"/>
        </w:r>
        <w:r w:rsidRPr="00A515C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A515C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2367E9">
          <w:rPr>
            <w:rFonts w:asciiTheme="minorHAnsi" w:hAnsiTheme="minorHAnsi" w:cstheme="minorHAnsi"/>
            <w:noProof/>
            <w:sz w:val="22"/>
            <w:szCs w:val="20"/>
          </w:rPr>
          <w:t>5</w:t>
        </w:r>
        <w:r w:rsidRPr="00A515C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BE2344C" w14:textId="77777777" w:rsidR="008725F0" w:rsidRDefault="008725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7121" w14:textId="77777777" w:rsidR="00656031" w:rsidRDefault="00656031">
      <w:r>
        <w:separator/>
      </w:r>
    </w:p>
    <w:p w14:paraId="335FC2B9" w14:textId="77777777" w:rsidR="00656031" w:rsidRDefault="00656031"/>
  </w:footnote>
  <w:footnote w:type="continuationSeparator" w:id="0">
    <w:p w14:paraId="46324995" w14:textId="77777777" w:rsidR="00656031" w:rsidRDefault="00656031">
      <w:r>
        <w:continuationSeparator/>
      </w:r>
    </w:p>
    <w:p w14:paraId="123DAC14" w14:textId="77777777" w:rsidR="00656031" w:rsidRDefault="00656031"/>
  </w:footnote>
  <w:footnote w:type="continuationNotice" w:id="1">
    <w:p w14:paraId="73211BA6" w14:textId="77777777" w:rsidR="00656031" w:rsidRDefault="00656031"/>
    <w:p w14:paraId="582EA7CA" w14:textId="77777777" w:rsidR="00656031" w:rsidRDefault="00656031"/>
  </w:footnote>
  <w:footnote w:id="2">
    <w:p w14:paraId="56D9474C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Lei n.° 11/2008</w:t>
      </w:r>
    </w:p>
  </w:footnote>
  <w:footnote w:id="3">
    <w:p w14:paraId="689109F2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Lei </w:t>
      </w:r>
      <w:r>
        <w:rPr>
          <w:rFonts w:asciiTheme="minorHAnsi" w:hAnsiTheme="minorHAnsi" w:cstheme="minorHAnsi"/>
        </w:rPr>
        <w:t>n.º 12/2008.</w:t>
      </w:r>
    </w:p>
  </w:footnote>
  <w:footnote w:id="4">
    <w:p w14:paraId="1F3772DD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Lei </w:t>
      </w:r>
      <w:r>
        <w:rPr>
          <w:rFonts w:asciiTheme="minorHAnsi" w:hAnsiTheme="minorHAnsi" w:cstheme="minorHAnsi"/>
        </w:rPr>
        <w:t>n.º 1/2003</w:t>
      </w:r>
    </w:p>
  </w:footnote>
  <w:footnote w:id="5">
    <w:p w14:paraId="2D3E5BFB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16 </w:t>
      </w:r>
      <w:r>
        <w:rPr>
          <w:rFonts w:asciiTheme="minorHAnsi" w:hAnsiTheme="minorHAnsi" w:cstheme="minorHAnsi"/>
        </w:rPr>
        <w:t>de Março de 2011, A/HRC/17/13, Relatório do grupo de trabalho, parag. 64(49) e 64(50)</w:t>
      </w:r>
    </w:p>
  </w:footnote>
  <w:footnote w:id="6">
    <w:p w14:paraId="4C5B81E7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13 </w:t>
      </w:r>
      <w:r>
        <w:rPr>
          <w:rFonts w:asciiTheme="minorHAnsi" w:hAnsiTheme="minorHAnsi" w:cstheme="minorHAnsi"/>
        </w:rPr>
        <w:t>de Novembro de 2015, A/HRC/WG.6/23/L.13  Versão avançada não editada, Proposta de relatório do grupo de trabalho, parag. 5(61), 5(63) e 5(67)</w:t>
      </w:r>
    </w:p>
  </w:footnote>
  <w:footnote w:id="7">
    <w:p w14:paraId="6D934CF6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Informação </w:t>
      </w:r>
      <w:r>
        <w:rPr>
          <w:rFonts w:asciiTheme="minorHAnsi" w:hAnsiTheme="minorHAnsi" w:cstheme="minorHAnsi"/>
        </w:rPr>
        <w:t>fornecida à Iniciativa Global, Março de 2017.</w:t>
      </w:r>
    </w:p>
  </w:footnote>
  <w:footnote w:id="8">
    <w:p w14:paraId="7F3F8C1B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Lei </w:t>
      </w:r>
      <w:r>
        <w:rPr>
          <w:rFonts w:asciiTheme="minorHAnsi" w:hAnsiTheme="minorHAnsi" w:cstheme="minorHAnsi"/>
        </w:rPr>
        <w:t>n.º 3/2003</w:t>
      </w:r>
    </w:p>
  </w:footnote>
  <w:footnote w:id="9">
    <w:p w14:paraId="43EEDA13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Lei </w:t>
      </w:r>
      <w:r>
        <w:rPr>
          <w:rFonts w:asciiTheme="minorHAnsi" w:hAnsiTheme="minorHAnsi" w:cstheme="minorHAnsi"/>
        </w:rPr>
        <w:t>n.º 5/2010</w:t>
      </w:r>
    </w:p>
  </w:footnote>
  <w:footnote w:id="10">
    <w:p w14:paraId="39F1C3E0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16 </w:t>
      </w:r>
      <w:r>
        <w:rPr>
          <w:rFonts w:asciiTheme="minorHAnsi" w:hAnsiTheme="minorHAnsi" w:cstheme="minorHAnsi"/>
        </w:rPr>
        <w:t>de Março de 2011, A/HRC/17/13, Relatório do grupo de trabalho, parag. 64(49) e 64(50)</w:t>
      </w:r>
    </w:p>
  </w:footnote>
  <w:footnote w:id="11">
    <w:p w14:paraId="0AF43BEC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13 </w:t>
      </w:r>
      <w:r>
        <w:rPr>
          <w:rFonts w:asciiTheme="minorHAnsi" w:hAnsiTheme="minorHAnsi" w:cstheme="minorHAnsi"/>
        </w:rPr>
        <w:t>de Novembro de 2015, A/HRC/WG.6/23/L.13  Versão avançada não editada, Proposta de relatório do grupo de trabalho, parag. 5(61), 5(63) e 5(67)</w:t>
      </w:r>
    </w:p>
  </w:footnote>
  <w:footnote w:id="12">
    <w:p w14:paraId="56AB9484" w14:textId="77777777" w:rsidR="008725F0" w:rsidRDefault="002719C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13 </w:t>
      </w:r>
      <w:r>
        <w:rPr>
          <w:rFonts w:asciiTheme="minorHAnsi" w:hAnsiTheme="minorHAnsi" w:cstheme="minorHAnsi"/>
        </w:rPr>
        <w:t>de Janeiro de 2016, A/HRC/31/17, Relatório do grupo de trabalho, parag. 39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D88"/>
    <w:multiLevelType w:val="hybridMultilevel"/>
    <w:tmpl w:val="14184352"/>
    <w:lvl w:ilvl="0" w:tplc="480A155E">
      <w:start w:val="1"/>
      <w:numFmt w:val="decimal"/>
      <w:lvlText w:val="%1."/>
      <w:lvlJc w:val="left"/>
      <w:pPr>
        <w:tabs>
          <w:tab w:val="num" w:pos="1134"/>
        </w:tabs>
        <w:ind w:left="1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EC6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69BF"/>
    <w:multiLevelType w:val="hybridMultilevel"/>
    <w:tmpl w:val="CD0008EE"/>
    <w:lvl w:ilvl="0" w:tplc="6214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218A"/>
    <w:multiLevelType w:val="hybridMultilevel"/>
    <w:tmpl w:val="CFEA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057F3"/>
    <w:multiLevelType w:val="hybridMultilevel"/>
    <w:tmpl w:val="944A52EA"/>
    <w:lvl w:ilvl="0" w:tplc="E402A2EA">
      <w:start w:val="1"/>
      <w:numFmt w:val="decimal"/>
      <w:lvlRestart w:val="0"/>
      <w:lvlText w:val="%1."/>
      <w:lvlJc w:val="left"/>
      <w:pPr>
        <w:tabs>
          <w:tab w:val="num" w:pos="3589"/>
        </w:tabs>
        <w:ind w:left="3114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464FD5E">
      <w:start w:val="1"/>
      <w:numFmt w:val="decimal"/>
      <w:lvlRestart w:val="0"/>
      <w:lvlText w:val="%3."/>
      <w:lvlJc w:val="left"/>
      <w:pPr>
        <w:tabs>
          <w:tab w:val="num" w:pos="1675"/>
        </w:tabs>
        <w:ind w:left="1200" w:firstLine="0"/>
      </w:pPr>
      <w:rPr>
        <w:rFonts w:hint="default"/>
        <w:b w:val="0"/>
        <w:bCs w:val="0"/>
        <w:w w:val="1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B"/>
    <w:rsid w:val="00002FED"/>
    <w:rsid w:val="00005DAA"/>
    <w:rsid w:val="00006251"/>
    <w:rsid w:val="00010B93"/>
    <w:rsid w:val="00016720"/>
    <w:rsid w:val="00016CB3"/>
    <w:rsid w:val="00027D0E"/>
    <w:rsid w:val="000320CF"/>
    <w:rsid w:val="000337AA"/>
    <w:rsid w:val="00060435"/>
    <w:rsid w:val="0006556F"/>
    <w:rsid w:val="00082DC2"/>
    <w:rsid w:val="000842F5"/>
    <w:rsid w:val="00084511"/>
    <w:rsid w:val="000B0A8C"/>
    <w:rsid w:val="000B2F36"/>
    <w:rsid w:val="000B66F9"/>
    <w:rsid w:val="000C22FB"/>
    <w:rsid w:val="000C2652"/>
    <w:rsid w:val="000C2FF2"/>
    <w:rsid w:val="000F60CE"/>
    <w:rsid w:val="00105465"/>
    <w:rsid w:val="0010748C"/>
    <w:rsid w:val="00120D68"/>
    <w:rsid w:val="00123508"/>
    <w:rsid w:val="001356B5"/>
    <w:rsid w:val="001410F0"/>
    <w:rsid w:val="00142C16"/>
    <w:rsid w:val="00172037"/>
    <w:rsid w:val="00175ECF"/>
    <w:rsid w:val="001A06FE"/>
    <w:rsid w:val="001C0CB6"/>
    <w:rsid w:val="001C29C3"/>
    <w:rsid w:val="001C4244"/>
    <w:rsid w:val="001D53D3"/>
    <w:rsid w:val="001D6B19"/>
    <w:rsid w:val="001E43C2"/>
    <w:rsid w:val="001F0E48"/>
    <w:rsid w:val="001F720B"/>
    <w:rsid w:val="00214EE1"/>
    <w:rsid w:val="00222FAB"/>
    <w:rsid w:val="00226A92"/>
    <w:rsid w:val="00231F5D"/>
    <w:rsid w:val="00234040"/>
    <w:rsid w:val="002367E9"/>
    <w:rsid w:val="00240EA1"/>
    <w:rsid w:val="00260954"/>
    <w:rsid w:val="00271923"/>
    <w:rsid w:val="002719CE"/>
    <w:rsid w:val="002834F2"/>
    <w:rsid w:val="00283D0A"/>
    <w:rsid w:val="00284A40"/>
    <w:rsid w:val="00284BD8"/>
    <w:rsid w:val="00294582"/>
    <w:rsid w:val="00294AEE"/>
    <w:rsid w:val="002A0B7F"/>
    <w:rsid w:val="002A51B6"/>
    <w:rsid w:val="002B4939"/>
    <w:rsid w:val="002B7146"/>
    <w:rsid w:val="002C429C"/>
    <w:rsid w:val="002D2B67"/>
    <w:rsid w:val="002D7F89"/>
    <w:rsid w:val="002E53C2"/>
    <w:rsid w:val="002E6523"/>
    <w:rsid w:val="002F67AB"/>
    <w:rsid w:val="00304BF9"/>
    <w:rsid w:val="00305B1E"/>
    <w:rsid w:val="00323C9D"/>
    <w:rsid w:val="003323EB"/>
    <w:rsid w:val="00333AE9"/>
    <w:rsid w:val="003360DB"/>
    <w:rsid w:val="00337AB1"/>
    <w:rsid w:val="00337F08"/>
    <w:rsid w:val="0034398E"/>
    <w:rsid w:val="00355E0D"/>
    <w:rsid w:val="00356F60"/>
    <w:rsid w:val="00362EA6"/>
    <w:rsid w:val="00373FE1"/>
    <w:rsid w:val="0038447B"/>
    <w:rsid w:val="0038593B"/>
    <w:rsid w:val="00386A5F"/>
    <w:rsid w:val="00393250"/>
    <w:rsid w:val="003A0232"/>
    <w:rsid w:val="003A1B48"/>
    <w:rsid w:val="003A496E"/>
    <w:rsid w:val="003A67D6"/>
    <w:rsid w:val="003B2F25"/>
    <w:rsid w:val="003B5F8C"/>
    <w:rsid w:val="003D2E36"/>
    <w:rsid w:val="003D2F63"/>
    <w:rsid w:val="003F0753"/>
    <w:rsid w:val="003F72BA"/>
    <w:rsid w:val="004215AF"/>
    <w:rsid w:val="00464D72"/>
    <w:rsid w:val="004671DD"/>
    <w:rsid w:val="00493445"/>
    <w:rsid w:val="004A62CE"/>
    <w:rsid w:val="004B5E0A"/>
    <w:rsid w:val="004C3DA7"/>
    <w:rsid w:val="004C4932"/>
    <w:rsid w:val="004D3E02"/>
    <w:rsid w:val="004D6AF5"/>
    <w:rsid w:val="004E2E39"/>
    <w:rsid w:val="004E7AC7"/>
    <w:rsid w:val="004F050F"/>
    <w:rsid w:val="005015FA"/>
    <w:rsid w:val="00511F68"/>
    <w:rsid w:val="0051748B"/>
    <w:rsid w:val="005269A3"/>
    <w:rsid w:val="00535471"/>
    <w:rsid w:val="005354D3"/>
    <w:rsid w:val="00551E97"/>
    <w:rsid w:val="00560E4F"/>
    <w:rsid w:val="00565B6E"/>
    <w:rsid w:val="00565FA6"/>
    <w:rsid w:val="00570B3A"/>
    <w:rsid w:val="00591C56"/>
    <w:rsid w:val="005920BB"/>
    <w:rsid w:val="005B7F97"/>
    <w:rsid w:val="005D04BC"/>
    <w:rsid w:val="005D2B0F"/>
    <w:rsid w:val="005D367F"/>
    <w:rsid w:val="005D7900"/>
    <w:rsid w:val="005E19BB"/>
    <w:rsid w:val="005E6E59"/>
    <w:rsid w:val="005F1FFE"/>
    <w:rsid w:val="0060457A"/>
    <w:rsid w:val="006229EB"/>
    <w:rsid w:val="0064323B"/>
    <w:rsid w:val="00647525"/>
    <w:rsid w:val="00653261"/>
    <w:rsid w:val="00653404"/>
    <w:rsid w:val="006552F2"/>
    <w:rsid w:val="00656031"/>
    <w:rsid w:val="00657C16"/>
    <w:rsid w:val="00663891"/>
    <w:rsid w:val="00667B6E"/>
    <w:rsid w:val="00670CE7"/>
    <w:rsid w:val="00674645"/>
    <w:rsid w:val="006825A3"/>
    <w:rsid w:val="00682E39"/>
    <w:rsid w:val="006929A1"/>
    <w:rsid w:val="006A1C2C"/>
    <w:rsid w:val="006C2E7A"/>
    <w:rsid w:val="006D0138"/>
    <w:rsid w:val="006D767D"/>
    <w:rsid w:val="006F1AB7"/>
    <w:rsid w:val="006F2157"/>
    <w:rsid w:val="006F553D"/>
    <w:rsid w:val="007069FF"/>
    <w:rsid w:val="00707EFA"/>
    <w:rsid w:val="00727FCA"/>
    <w:rsid w:val="00733D0A"/>
    <w:rsid w:val="00735A54"/>
    <w:rsid w:val="0074008B"/>
    <w:rsid w:val="00760FB3"/>
    <w:rsid w:val="00763E99"/>
    <w:rsid w:val="007650B3"/>
    <w:rsid w:val="007656F5"/>
    <w:rsid w:val="00766433"/>
    <w:rsid w:val="00770493"/>
    <w:rsid w:val="0077062F"/>
    <w:rsid w:val="007709C9"/>
    <w:rsid w:val="007746C8"/>
    <w:rsid w:val="00776A55"/>
    <w:rsid w:val="00796A56"/>
    <w:rsid w:val="00796E3F"/>
    <w:rsid w:val="007A4233"/>
    <w:rsid w:val="007A5017"/>
    <w:rsid w:val="007A5E80"/>
    <w:rsid w:val="007B02C0"/>
    <w:rsid w:val="007B60E4"/>
    <w:rsid w:val="007C5364"/>
    <w:rsid w:val="007C56DC"/>
    <w:rsid w:val="007C687F"/>
    <w:rsid w:val="007D0DF5"/>
    <w:rsid w:val="007E0EE4"/>
    <w:rsid w:val="007E3D40"/>
    <w:rsid w:val="00810387"/>
    <w:rsid w:val="00820DC0"/>
    <w:rsid w:val="00823B96"/>
    <w:rsid w:val="0082500B"/>
    <w:rsid w:val="008331FF"/>
    <w:rsid w:val="00855E97"/>
    <w:rsid w:val="00862AF5"/>
    <w:rsid w:val="00864245"/>
    <w:rsid w:val="0087083D"/>
    <w:rsid w:val="008725F0"/>
    <w:rsid w:val="00882B26"/>
    <w:rsid w:val="00883606"/>
    <w:rsid w:val="008848D4"/>
    <w:rsid w:val="008906D8"/>
    <w:rsid w:val="0089745C"/>
    <w:rsid w:val="008A12B3"/>
    <w:rsid w:val="008A612B"/>
    <w:rsid w:val="008C5580"/>
    <w:rsid w:val="008C689B"/>
    <w:rsid w:val="008D4938"/>
    <w:rsid w:val="008D7981"/>
    <w:rsid w:val="008F31D8"/>
    <w:rsid w:val="008F4411"/>
    <w:rsid w:val="00902D7A"/>
    <w:rsid w:val="00905ADB"/>
    <w:rsid w:val="00907813"/>
    <w:rsid w:val="00912AE7"/>
    <w:rsid w:val="0091489B"/>
    <w:rsid w:val="00965E99"/>
    <w:rsid w:val="0097538D"/>
    <w:rsid w:val="00977A67"/>
    <w:rsid w:val="009837D0"/>
    <w:rsid w:val="00997A39"/>
    <w:rsid w:val="009A586A"/>
    <w:rsid w:val="009B04A9"/>
    <w:rsid w:val="009B1D74"/>
    <w:rsid w:val="009C6C86"/>
    <w:rsid w:val="009C7BE5"/>
    <w:rsid w:val="009D26D5"/>
    <w:rsid w:val="009D3F99"/>
    <w:rsid w:val="009E2A54"/>
    <w:rsid w:val="009E32B2"/>
    <w:rsid w:val="009F51E6"/>
    <w:rsid w:val="00A175AF"/>
    <w:rsid w:val="00A30CD1"/>
    <w:rsid w:val="00A36B68"/>
    <w:rsid w:val="00A515CB"/>
    <w:rsid w:val="00A5209D"/>
    <w:rsid w:val="00A65D58"/>
    <w:rsid w:val="00A666AC"/>
    <w:rsid w:val="00A74C71"/>
    <w:rsid w:val="00A74E85"/>
    <w:rsid w:val="00A811B9"/>
    <w:rsid w:val="00A84247"/>
    <w:rsid w:val="00A84361"/>
    <w:rsid w:val="00A877EE"/>
    <w:rsid w:val="00A9080C"/>
    <w:rsid w:val="00AC10E4"/>
    <w:rsid w:val="00AC2417"/>
    <w:rsid w:val="00AC78F1"/>
    <w:rsid w:val="00AD1084"/>
    <w:rsid w:val="00AE4B01"/>
    <w:rsid w:val="00AF4F61"/>
    <w:rsid w:val="00AF60F8"/>
    <w:rsid w:val="00AF7698"/>
    <w:rsid w:val="00B011D7"/>
    <w:rsid w:val="00B02F79"/>
    <w:rsid w:val="00B1018C"/>
    <w:rsid w:val="00B10849"/>
    <w:rsid w:val="00B109B0"/>
    <w:rsid w:val="00B16C77"/>
    <w:rsid w:val="00B20083"/>
    <w:rsid w:val="00B25DA6"/>
    <w:rsid w:val="00B439AA"/>
    <w:rsid w:val="00B440A9"/>
    <w:rsid w:val="00B4418C"/>
    <w:rsid w:val="00B4688A"/>
    <w:rsid w:val="00B64C3E"/>
    <w:rsid w:val="00B8659A"/>
    <w:rsid w:val="00B868B0"/>
    <w:rsid w:val="00BA270B"/>
    <w:rsid w:val="00BA4ED3"/>
    <w:rsid w:val="00BB7DC3"/>
    <w:rsid w:val="00BC5176"/>
    <w:rsid w:val="00BE1697"/>
    <w:rsid w:val="00BE175D"/>
    <w:rsid w:val="00BE5B45"/>
    <w:rsid w:val="00BE6087"/>
    <w:rsid w:val="00BE7D46"/>
    <w:rsid w:val="00BF375F"/>
    <w:rsid w:val="00C00A59"/>
    <w:rsid w:val="00C06E41"/>
    <w:rsid w:val="00C2104E"/>
    <w:rsid w:val="00C25080"/>
    <w:rsid w:val="00C3049C"/>
    <w:rsid w:val="00C402BD"/>
    <w:rsid w:val="00C41E08"/>
    <w:rsid w:val="00C42D95"/>
    <w:rsid w:val="00C45076"/>
    <w:rsid w:val="00C542E5"/>
    <w:rsid w:val="00C707B9"/>
    <w:rsid w:val="00C73434"/>
    <w:rsid w:val="00C77C73"/>
    <w:rsid w:val="00CA1110"/>
    <w:rsid w:val="00CB23B9"/>
    <w:rsid w:val="00CD5FFE"/>
    <w:rsid w:val="00CE436E"/>
    <w:rsid w:val="00CF14A8"/>
    <w:rsid w:val="00CF3031"/>
    <w:rsid w:val="00D1051F"/>
    <w:rsid w:val="00D21F35"/>
    <w:rsid w:val="00D2680F"/>
    <w:rsid w:val="00D27025"/>
    <w:rsid w:val="00D27865"/>
    <w:rsid w:val="00D31CBE"/>
    <w:rsid w:val="00D32098"/>
    <w:rsid w:val="00D33C41"/>
    <w:rsid w:val="00D35910"/>
    <w:rsid w:val="00D45C36"/>
    <w:rsid w:val="00D53AD4"/>
    <w:rsid w:val="00D7345E"/>
    <w:rsid w:val="00D7371D"/>
    <w:rsid w:val="00D74358"/>
    <w:rsid w:val="00D77A77"/>
    <w:rsid w:val="00D77C99"/>
    <w:rsid w:val="00D80B70"/>
    <w:rsid w:val="00D86D9B"/>
    <w:rsid w:val="00D94B85"/>
    <w:rsid w:val="00DA3604"/>
    <w:rsid w:val="00DA6F47"/>
    <w:rsid w:val="00DB71F4"/>
    <w:rsid w:val="00DB7283"/>
    <w:rsid w:val="00DD19D8"/>
    <w:rsid w:val="00DD4479"/>
    <w:rsid w:val="00DD602D"/>
    <w:rsid w:val="00DE026F"/>
    <w:rsid w:val="00DE6399"/>
    <w:rsid w:val="00DF1086"/>
    <w:rsid w:val="00DF4192"/>
    <w:rsid w:val="00DF68CD"/>
    <w:rsid w:val="00DF7CED"/>
    <w:rsid w:val="00E043A6"/>
    <w:rsid w:val="00E050F7"/>
    <w:rsid w:val="00E10253"/>
    <w:rsid w:val="00E14849"/>
    <w:rsid w:val="00E14E7F"/>
    <w:rsid w:val="00E21A6B"/>
    <w:rsid w:val="00E31EB8"/>
    <w:rsid w:val="00E55FFB"/>
    <w:rsid w:val="00E6083D"/>
    <w:rsid w:val="00E77670"/>
    <w:rsid w:val="00E80F11"/>
    <w:rsid w:val="00E822E8"/>
    <w:rsid w:val="00E96CC3"/>
    <w:rsid w:val="00E9746B"/>
    <w:rsid w:val="00EA17A3"/>
    <w:rsid w:val="00EA7F31"/>
    <w:rsid w:val="00EB5852"/>
    <w:rsid w:val="00EB6628"/>
    <w:rsid w:val="00ED58A3"/>
    <w:rsid w:val="00ED7E74"/>
    <w:rsid w:val="00EE2463"/>
    <w:rsid w:val="00EE2C43"/>
    <w:rsid w:val="00EE3401"/>
    <w:rsid w:val="00EE5054"/>
    <w:rsid w:val="00EF4506"/>
    <w:rsid w:val="00EF7B48"/>
    <w:rsid w:val="00F05051"/>
    <w:rsid w:val="00F06234"/>
    <w:rsid w:val="00F210EF"/>
    <w:rsid w:val="00F26B60"/>
    <w:rsid w:val="00F31816"/>
    <w:rsid w:val="00F501D1"/>
    <w:rsid w:val="00F604EC"/>
    <w:rsid w:val="00F63FD9"/>
    <w:rsid w:val="00F71688"/>
    <w:rsid w:val="00F71F67"/>
    <w:rsid w:val="00F74F9D"/>
    <w:rsid w:val="00F777F7"/>
    <w:rsid w:val="00F81F4E"/>
    <w:rsid w:val="00F864E6"/>
    <w:rsid w:val="00FA04E4"/>
    <w:rsid w:val="00FA532B"/>
    <w:rsid w:val="00FA7037"/>
    <w:rsid w:val="00FB162B"/>
    <w:rsid w:val="00FB50C9"/>
    <w:rsid w:val="00FB5BFD"/>
    <w:rsid w:val="00FC2078"/>
    <w:rsid w:val="00FC216E"/>
    <w:rsid w:val="00FD03EA"/>
    <w:rsid w:val="00FD2A1A"/>
    <w:rsid w:val="00FD411F"/>
    <w:rsid w:val="00FE59B2"/>
    <w:rsid w:val="00FF7C7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2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rPr>
      <w:rFonts w:ascii="Grota Sans" w:eastAsia="Times New Roman" w:hAnsi="Grota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05051"/>
    <w:pPr>
      <w:keepNext/>
      <w:spacing w:after="120"/>
      <w:outlineLvl w:val="0"/>
    </w:pPr>
    <w:rPr>
      <w:rFonts w:ascii="Amaranth" w:hAnsi="Amaranth" w:cstheme="minorHAns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A2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rsid w:val="00F05051"/>
    <w:rPr>
      <w:rFonts w:ascii="Amaranth" w:eastAsia="Times New Roman" w:hAnsi="Amaranth" w:cstheme="minorHAnsi"/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BA27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aption1">
    <w:name w:val="Caption1"/>
    <w:basedOn w:val="Normal"/>
    <w:uiPriority w:val="99"/>
    <w:rsid w:val="00BA270B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  <w:lang w:eastAsia="en-GB"/>
    </w:rPr>
  </w:style>
  <w:style w:type="paragraph" w:customStyle="1" w:styleId="BodyText1">
    <w:name w:val="Body Text1"/>
    <w:basedOn w:val="Normal"/>
    <w:rsid w:val="00BA270B"/>
  </w:style>
  <w:style w:type="paragraph" w:styleId="BalloonText">
    <w:name w:val="Balloon Text"/>
    <w:basedOn w:val="Normal"/>
    <w:link w:val="BalloonTextChar"/>
    <w:uiPriority w:val="99"/>
    <w:semiHidden/>
    <w:unhideWhenUsed/>
    <w:rsid w:val="0032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99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71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1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F51E6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F51E6"/>
    <w:rPr>
      <w:rFonts w:ascii="Times New Roman" w:eastAsia="Times New Roman" w:hAnsi="Times New Roman"/>
    </w:rPr>
  </w:style>
  <w:style w:type="character" w:styleId="FootnoteReference">
    <w:name w:val="footnote reference"/>
    <w:aliases w:val="Footnotes refss,Appel note de bas de p.,Footnote text,ftref"/>
    <w:rsid w:val="00EE5054"/>
    <w:rPr>
      <w:rFonts w:cs="Times New Roman"/>
      <w:vertAlign w:val="superscript"/>
    </w:rPr>
  </w:style>
  <w:style w:type="paragraph" w:customStyle="1" w:styleId="SingleTxtG">
    <w:name w:val="_ Single Txt_G"/>
    <w:basedOn w:val="Normal"/>
    <w:link w:val="SingleTxtGChar"/>
    <w:rsid w:val="0049344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d03-ArticleText1-Num-1st">
    <w:name w:val="d03-ArticleText1-Num-1st"/>
    <w:basedOn w:val="Normal"/>
    <w:uiPriority w:val="99"/>
    <w:rsid w:val="00294AEE"/>
    <w:pPr>
      <w:spacing w:before="80" w:after="160"/>
      <w:ind w:left="567" w:hanging="567"/>
      <w:jc w:val="both"/>
    </w:pPr>
  </w:style>
  <w:style w:type="paragraph" w:customStyle="1" w:styleId="d02-ArticleHeading1">
    <w:name w:val="d02-ArticleHeading1"/>
    <w:basedOn w:val="Normal"/>
    <w:uiPriority w:val="99"/>
    <w:rsid w:val="00294AEE"/>
    <w:pPr>
      <w:keepNext/>
      <w:keepLines/>
      <w:spacing w:before="240"/>
      <w:outlineLvl w:val="1"/>
    </w:pPr>
    <w:rPr>
      <w:b/>
      <w:bCs/>
      <w:u w:val="single"/>
    </w:rPr>
  </w:style>
  <w:style w:type="paragraph" w:customStyle="1" w:styleId="d02-ArticleHeading2">
    <w:name w:val="d02-ArticleHeading2"/>
    <w:basedOn w:val="d02-ArticleHeading1"/>
    <w:uiPriority w:val="99"/>
    <w:rsid w:val="00294AEE"/>
    <w:pPr>
      <w:keepLines w:val="0"/>
      <w:spacing w:before="0" w:after="160"/>
    </w:pPr>
    <w:rPr>
      <w:u w:val="none"/>
    </w:rPr>
  </w:style>
  <w:style w:type="paragraph" w:customStyle="1" w:styleId="d04-ArticleText2-Num-1st">
    <w:name w:val="d04-ArticleText2-Num-1st"/>
    <w:basedOn w:val="d03-ArticleText1-Num-1st"/>
    <w:uiPriority w:val="99"/>
    <w:rsid w:val="00294AEE"/>
    <w:pPr>
      <w:ind w:left="1134"/>
    </w:pPr>
  </w:style>
  <w:style w:type="paragraph" w:customStyle="1" w:styleId="text">
    <w:name w:val="text"/>
    <w:basedOn w:val="Normal"/>
    <w:rsid w:val="007B60E4"/>
    <w:pPr>
      <w:spacing w:before="100" w:beforeAutospacing="1" w:after="100" w:afterAutospacing="1" w:line="210" w:lineRule="atLeast"/>
    </w:pPr>
    <w:rPr>
      <w:rFonts w:ascii="Verdana" w:hAnsi="Verdana"/>
      <w:sz w:val="18"/>
      <w:szCs w:val="18"/>
      <w:lang w:eastAsia="en-GB"/>
    </w:rPr>
  </w:style>
  <w:style w:type="character" w:customStyle="1" w:styleId="SingleTxtGChar">
    <w:name w:val="_ Single Txt_G Char"/>
    <w:link w:val="SingleTxtG"/>
    <w:rsid w:val="00F26B60"/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F26B60"/>
    <w:rPr>
      <w:b/>
      <w:bCs/>
    </w:rPr>
  </w:style>
  <w:style w:type="paragraph" w:customStyle="1" w:styleId="reference">
    <w:name w:val="reference"/>
    <w:basedOn w:val="Normal"/>
    <w:rsid w:val="00DD19D8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rsid w:val="00733D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553D"/>
    <w:pPr>
      <w:ind w:left="720"/>
      <w:contextualSpacing/>
    </w:pPr>
  </w:style>
  <w:style w:type="table" w:styleId="TableGrid">
    <w:name w:val="Table Grid"/>
    <w:basedOn w:val="TableNormal"/>
    <w:uiPriority w:val="59"/>
    <w:rsid w:val="003A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corporalpunishmen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ndcorporalpunish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882908B4EA4F8BDF87E3F99D1B7F" ma:contentTypeVersion="6" ma:contentTypeDescription="Create a new document." ma:contentTypeScope="" ma:versionID="73936c87f6804f3ac47d7e01d09f4466">
  <xsd:schema xmlns:xsd="http://www.w3.org/2001/XMLSchema" xmlns:xs="http://www.w3.org/2001/XMLSchema" xmlns:p="http://schemas.microsoft.com/office/2006/metadata/properties" xmlns:ns2="fddf995c-58d5-458f-b5c7-02cd4169cf3d" xmlns:ns3="c32a4d02-4207-471f-b365-4b2c8ebd5ad3" targetNamespace="http://schemas.microsoft.com/office/2006/metadata/properties" ma:root="true" ma:fieldsID="99dcda3b3a3ece70d8a1311f98751c08" ns2:_="" ns3:_="">
    <xsd:import namespace="fddf995c-58d5-458f-b5c7-02cd4169cf3d"/>
    <xsd:import namespace="c32a4d02-4207-471f-b365-4b2c8ebd5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95c-58d5-458f-b5c7-02cd4169c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4d02-4207-471f-b365-4b2c8ebd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0F7A-4BCD-4629-B7D0-768A18063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30FCA-3519-489E-9FF9-77A26C493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995c-58d5-458f-b5c7-02cd4169cf3d"/>
    <ds:schemaRef ds:uri="c32a4d02-4207-471f-b365-4b2c8ebd5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33781-7209-47C8-A998-1B1E03B47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9EE00-284F-4B52-A858-D3BEA247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</vt:lpstr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Global Initiative to End All Corporal Punishment of Children</dc:creator>
  <cp:lastModifiedBy>Bess Ac</cp:lastModifiedBy>
  <cp:revision>2</cp:revision>
  <cp:lastPrinted>2014-10-30T23:06:00Z</cp:lastPrinted>
  <dcterms:created xsi:type="dcterms:W3CDTF">2019-09-19T13:42:00Z</dcterms:created>
  <dcterms:modified xsi:type="dcterms:W3CDTF">2019-09-19T13:42:00Z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0x010100F2B6882908B4EA4F8BDF87E3F99D1B7F</vt:lpwstr>
  </property>
  <property fmtid="{D5CDD505-2E9C-101B-9397-08002B2CF9AE}" pid="3" name="IsMyDocuments">
    <vt:bool>true</vt:bool>
  </property>
</Properties>
</file>